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</w:rPr>
        <w:t>台儿庄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  <w:lang w:val="en-US" w:eastAsia="zh-CN"/>
        </w:rPr>
        <w:t>区工业和信息化局</w:t>
      </w:r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</w:t>
      </w:r>
      <w:r>
        <w:rPr>
          <w:rFonts w:hint="eastAsia" w:cs="仿宋_GB2312"/>
          <w:sz w:val="32"/>
          <w:szCs w:val="32"/>
          <w:lang w:val="en-US" w:eastAsia="zh-CN"/>
        </w:rPr>
        <w:t>赵作明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台工信字﹝2022﹞第2</w:t>
      </w:r>
      <w:r>
        <w:rPr>
          <w:rFonts w:hint="eastAsia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51435</wp:posOffset>
                </wp:positionV>
                <wp:extent cx="59340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4.05pt;height:0pt;width:467.25pt;z-index:251659264;mso-width-relative:page;mso-height-relative:page;" filled="f" stroked="t" coordsize="21600,21600" o:gfxdata="UEsDBAoAAAAAAIdO4kAAAAAAAAAAAAAAAAAEAAAAZHJzL1BLAwQUAAAACACHTuJAlwqcx9UAAAAG&#10;AQAADwAAAGRycy9kb3ducmV2LnhtbE2PvU7DQBCEeyTe4bRIdMnZFkqC8TlFpEQUFJDQ0G18G58V&#10;357lu/zA07PQQDma0cw31fLqe3WmMXaBDeTTDBRxE2zHrYH33XqyABUTssU+MBn4pAjL+vamwtKG&#10;C7/ReZtaJSUcSzTgUhpKrWPjyGOchoFYvEMYPSaRY6vtiBcp970usmymPXYsCw4HWjlqjtuTN1A8&#10;rNnmeFx9uMPwotPX5vU52xhzf5dnT6ASXdNfGH7wBR1qYdqHE9uoegOT2VySBhY5KLEfi7k82f9q&#10;XVf6P379DVBLAwQUAAAACACHTuJATwWpyeABAAChAwAADgAAAGRycy9lMm9Eb2MueG1srVNLjhMx&#10;EN0jcQfLe9KdwMDQSmcWE8IGQSTgABXb3W3JP7k86eQSXACJHaxYsp/bMBxjyk4mw2eDEL2oLrvK&#10;z/VelecXO2vYVkXU3rV8Oqk5U054qV3f8vfvVo/OOcMEToLxTrV8r5BfLB4+mI+hUTM/eCNVZATi&#10;sBlDy4eUQlNVKAZlASc+KEfBzkcLiZaxr2SEkdCtqWZ1/bQafZQheqEQaXd5CPJFwe86JdKbrkOV&#10;mGk51ZaKjcVusq0Wc2j6CGHQ4lgG/EMVFrSjS09QS0jArqL+A8pqET36Lk2Et5XvOi1U4UBspvVv&#10;bN4OEFThQuJgOMmE/w9WvN6uI9OSeseZA0stuvn47fuHzz+uP5G9+fqFTbNIY8CGci/dOh5XGNYx&#10;M9510eY/cWG7Iuz+JKzaJSZo8+z54yf1szPOxF2suj8YIqaXyluWnZYb7TJnaGD7ChNdRql3KXnb&#10;ODa2fEZfxgOamc5AItcGYoGuL4fRGy1X2ph8BGO/uTSRbYGmYLWq6cucCPiXtHzLEnA45JXQYT6s&#10;TirThmZQIF84ydI+kFKORprnaqySnBlFLyB7JTOBNn+TSUUYR7VkgQ+SZm/j5Z76chWi7gcSpfSg&#10;5NAclMqPM5sH7ed1Qbp/WYt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wqcx9UAAAAGAQAADwAA&#10;AAAAAAABACAAAAAiAAAAZHJzL2Rvd25yZXYueG1sUEsBAhQAFAAAAAgAh07iQE8FqcngAQAAoQMA&#10;AA4AAAAAAAAAAQAgAAAAJAEAAGRycy9lMm9Eb2MueG1sUEsFBgAAAAAGAAYAWQEAAHYFAAAAAA==&#10;">
                <v:fill on="f" focussize="0,0"/>
                <v:stroke weight="1.7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对市政协十一届一次会议第111297号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王卓委员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您提出的关于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关于枣庄市实施工业强市战略》的提案收悉，现答复如下：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我局深入贯彻落实市委市政府“工业强市、产业兴市”战略，以“工业突围”为引领，围绕</w:t>
      </w:r>
      <w:r>
        <w:rPr>
          <w:rFonts w:hint="eastAsia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5+3”现代产业体系，培育新医药、新一代信息技术等新兴产业，大力推动工业产能倍增，着力稳运行、抓招商、上项目、补短板、提质效、塑优势，全区工业经济呈现运行增效、投资增速、亮点增多、后劲增强的良好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一、做强做优产业集群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锚定锂电新能源、高端装备制造、新材料3个百亿级产业集群的主攻方向，梳理了产业“家底清单”，绘制了产业“脉络图谱”，进一步明晰了产业发展的任务书、路线图、时间表，初步搭建了百亿级产业集群的“四梁八柱”。深入落实“链长制”，调整优化了产业链链长制分工，由区政府负责同志挂帅10个重点产业“链长”，明确了责任单位，形成了“一条产业链、一名链长、一个团队、一抓到底”的工作机制。深入开展县级领导帮包规上工业企业工作，严格落实直播亮屏、挂图作战、赛马选才3项机制，整合重组4家国有企业，进一步汇聚工业突围的推进动力；大张旗鼓表彰优秀企业家，定期开展产业发展座谈，广泛凝聚工业突围的共识智慧，营造大干快上攻坚突破的浓厚氛围，充分激发企业主力军作用，全面铺开“1+N”倍增计划；全区大抓工业的认识更加统一，快抓工业的行动更加自觉，齐抓工业的步调更加一致，工业突围的力量源泉充分涌动、竞相迸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二、聚焦聚力项目建设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持续推进千项技改、千企提质“双千”工程。今年以来，</w:t>
      </w:r>
      <w:r>
        <w:rPr>
          <w:rFonts w:hint="default"/>
          <w:lang w:val="en-US" w:eastAsia="zh-CN"/>
        </w:rPr>
        <w:t>完成技改项目立项26个，实施工业技改项目25个，制造业技改项目24个，竣工投产项目6个。累计上报投资4.12亿元，增幅64.2%；制造业技改在库项目24个，累计上报投资3.96亿元，增幅77.9%。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服务重点项目加快建设进度，早投产早达效。</w:t>
      </w:r>
      <w:r>
        <w:rPr>
          <w:rFonts w:hint="default"/>
          <w:lang w:val="en-US" w:eastAsia="zh-CN"/>
        </w:rPr>
        <w:t>加快建设丰元锂电池正极材料基地，1万吨高镍三元正极材料项目已完成设备安装，陆续进行设备通电调试；4万吨磷酸铁锂正极材料项目</w:t>
      </w:r>
      <w:r>
        <w:rPr>
          <w:rFonts w:hint="eastAsia"/>
          <w:lang w:val="en-US" w:eastAsia="zh-CN"/>
        </w:rPr>
        <w:t>2条生产线已带料试产，力争9月份整体竣工</w:t>
      </w:r>
      <w:r>
        <w:rPr>
          <w:rFonts w:hint="default"/>
          <w:lang w:val="en-US" w:eastAsia="zh-CN"/>
        </w:rPr>
        <w:t>。服务支持尧程半导体高洁净奥氏体不锈钢管项目启动建设。推动投资10亿元的泉兴新型干法水泥熟料生产项目启动施工；恒宇2万吨特种食品包装纸技改项目生产设备已进场。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三、落稳落实企业成长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工业企业走“专精特新”之路，指导联润新材料成功获批国家专精特新“小巨人”企业，全区现有“小巨人”企业数量占全市的40%；今年新获批省级“专精特新”中小企业7家，省级瞪羚企业3家。帮助联海装配式建材成功获批市</w:t>
      </w:r>
      <w:r>
        <w:rPr>
          <w:rFonts w:hint="eastAsia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工业设计中心</w:t>
      </w:r>
      <w:r>
        <w:rPr>
          <w:rFonts w:hint="eastAsia" w:cs="仿宋_GB2312"/>
          <w:sz w:val="32"/>
          <w:szCs w:val="32"/>
          <w:lang w:val="en-US" w:eastAsia="zh-CN"/>
        </w:rPr>
        <w:t>，服务联海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装配式建材</w:t>
      </w:r>
      <w:r>
        <w:rPr>
          <w:rFonts w:hint="eastAsia" w:cs="仿宋_GB2312"/>
          <w:sz w:val="32"/>
          <w:szCs w:val="32"/>
          <w:lang w:val="en-US" w:eastAsia="zh-CN"/>
        </w:rPr>
        <w:t>和明源装备获批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省级工业设计中心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。推动联合王晁水泥、联润新材料两家企业成功获批市级绿色工厂。服务科宏纺织获批省级数字化车间，指导创新山水获批省级智能工厂</w:t>
      </w:r>
      <w:r>
        <w:rPr>
          <w:rFonts w:hint="eastAsia" w:cs="仿宋_GB2312"/>
          <w:sz w:val="32"/>
          <w:szCs w:val="32"/>
          <w:lang w:val="en-US" w:eastAsia="zh-CN"/>
        </w:rPr>
        <w:t>，帮助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联润新材料获批省级技术创新示范企业，鑫金山、明源</w:t>
      </w:r>
      <w:r>
        <w:rPr>
          <w:rFonts w:hint="eastAsia" w:cs="仿宋_GB2312"/>
          <w:sz w:val="32"/>
          <w:szCs w:val="32"/>
          <w:lang w:val="en-US" w:eastAsia="zh-CN"/>
        </w:rPr>
        <w:t>装备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成功获批省级技术创新示范项目</w:t>
      </w:r>
      <w:r>
        <w:rPr>
          <w:rFonts w:hint="eastAsia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3款产品入选省首台（套）项目，1项技术入选省首台（套）推广目录。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台儿庄区工业和信息化局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sectPr>
      <w:pgSz w:w="11906" w:h="16838"/>
      <w:pgMar w:top="153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TQ4MDFiMTdhZTY0NzliY2IzY2IxMTZkY2U2ZDgifQ=="/>
  </w:docVars>
  <w:rsids>
    <w:rsidRoot w:val="6A5B02FA"/>
    <w:rsid w:val="02507B08"/>
    <w:rsid w:val="0A631291"/>
    <w:rsid w:val="0D203F67"/>
    <w:rsid w:val="157B2F93"/>
    <w:rsid w:val="15E641C2"/>
    <w:rsid w:val="19BE324F"/>
    <w:rsid w:val="21C60B4B"/>
    <w:rsid w:val="24060971"/>
    <w:rsid w:val="27B14D49"/>
    <w:rsid w:val="289A7A99"/>
    <w:rsid w:val="291A6662"/>
    <w:rsid w:val="2E56250D"/>
    <w:rsid w:val="2F157D74"/>
    <w:rsid w:val="351C1595"/>
    <w:rsid w:val="431A693F"/>
    <w:rsid w:val="43990D5C"/>
    <w:rsid w:val="484A36DA"/>
    <w:rsid w:val="49765BBF"/>
    <w:rsid w:val="50FB7F45"/>
    <w:rsid w:val="52B511D1"/>
    <w:rsid w:val="64870EB3"/>
    <w:rsid w:val="65CB4EC6"/>
    <w:rsid w:val="688152B2"/>
    <w:rsid w:val="6A07761D"/>
    <w:rsid w:val="6A15108A"/>
    <w:rsid w:val="6A5B02FA"/>
    <w:rsid w:val="79F94DB3"/>
    <w:rsid w:val="7C272BF4"/>
    <w:rsid w:val="7E874C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spacing w:after="100" w:line="600" w:lineRule="exact"/>
      <w:jc w:val="left"/>
    </w:pPr>
    <w:rPr>
      <w:kern w:val="0"/>
      <w:sz w:val="22"/>
    </w:rPr>
  </w:style>
  <w:style w:type="paragraph" w:styleId="3">
    <w:name w:val="Body Text"/>
    <w:basedOn w:val="1"/>
    <w:next w:val="1"/>
    <w:qFormat/>
    <w:uiPriority w:val="0"/>
    <w:pPr>
      <w:spacing w:afterLines="0" w:afterAutospacing="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1225</Characters>
  <Lines>0</Lines>
  <Paragraphs>0</Paragraphs>
  <TotalTime>0</TotalTime>
  <ScaleCrop>false</ScaleCrop>
  <LinksUpToDate>false</LinksUpToDate>
  <CharactersWithSpaces>1322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2021-04-02T07:11:00Z</dcterms:created>
  <dc:creator>芒果和猫</dc:creator>
  <cp:lastModifiedBy>Administrator</cp:lastModifiedBy>
  <cp:lastPrinted>2022-08-22T09:02:00Z</cp:lastPrinted>
  <dcterms:modified xsi:type="dcterms:W3CDTF">2023-02-13T07:24:54Z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501C8931510E40F6A74A462F62C00385</vt:lpwstr>
  </property>
</Properties>
</file>