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val="0"/>
        <w:snapToGrid w:val="0"/>
        <w:spacing w:beforeLines="50" w:line="0" w:lineRule="atLeas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台儿庄区</w:t>
      </w:r>
      <w:r>
        <w:rPr>
          <w:rFonts w:hint="eastAsia" w:ascii="方正小标宋简体" w:hAnsi="方正小标宋简体" w:eastAsia="方正小标宋简体" w:cs="方正小标宋简体"/>
          <w:sz w:val="44"/>
          <w:szCs w:val="44"/>
        </w:rPr>
        <w:t>人力资源和社会保障局</w:t>
      </w:r>
      <w:r>
        <w:rPr>
          <w:rFonts w:hint="eastAsia" w:ascii="方正小标宋简体" w:hAnsi="方正小标宋简体" w:eastAsia="方正小标宋简体" w:cs="方正小标宋简体"/>
          <w:sz w:val="44"/>
          <w:szCs w:val="44"/>
          <w:lang w:val="en-US" w:eastAsia="zh-CN"/>
        </w:rPr>
        <w:t>2024年度</w:t>
      </w:r>
      <w:r>
        <w:rPr>
          <w:rFonts w:hint="eastAsia" w:ascii="方正小标宋简体" w:hAnsi="方正小标宋简体" w:eastAsia="方正小标宋简体" w:cs="方正小标宋简体"/>
          <w:sz w:val="44"/>
          <w:szCs w:val="44"/>
        </w:rPr>
        <w:t>普法</w:t>
      </w:r>
      <w:r>
        <w:rPr>
          <w:rFonts w:hint="eastAsia" w:ascii="方正小标宋简体" w:hAnsi="方正小标宋简体" w:eastAsia="方正小标宋简体" w:cs="方正小标宋简体"/>
          <w:sz w:val="44"/>
          <w:szCs w:val="44"/>
          <w:lang w:val="en-US" w:eastAsia="zh-CN"/>
        </w:rPr>
        <w:t>责任清单</w:t>
      </w:r>
    </w:p>
    <w:p>
      <w:pPr>
        <w:keepNext w:val="0"/>
        <w:keepLines w:val="0"/>
        <w:pageBreakBefore w:val="0"/>
        <w:widowControl w:val="0"/>
        <w:kinsoku/>
        <w:wordWrap/>
        <w:overflowPunct/>
        <w:topLinePunct w:val="0"/>
        <w:autoSpaceDE/>
        <w:autoSpaceDN/>
        <w:bidi w:val="0"/>
        <w:adjustRightInd w:val="0"/>
        <w:snapToGrid w:val="0"/>
        <w:spacing w:beforeLines="50" w:line="0" w:lineRule="atLeast"/>
        <w:jc w:val="center"/>
        <w:textAlignment w:val="auto"/>
        <w:rPr>
          <w:rFonts w:hint="default" w:ascii="方正小标宋简体" w:hAnsi="方正小标宋简体" w:eastAsia="方正小标宋简体" w:cs="方正小标宋简体"/>
          <w:sz w:val="10"/>
          <w:szCs w:val="10"/>
          <w:lang w:val="en-US" w:eastAsia="zh-CN"/>
        </w:rPr>
      </w:pPr>
    </w:p>
    <w:tbl>
      <w:tblPr>
        <w:tblStyle w:val="6"/>
        <w:tblW w:w="52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516"/>
        <w:gridCol w:w="5497"/>
        <w:gridCol w:w="2087"/>
        <w:gridCol w:w="2568"/>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jc w:val="center"/>
        </w:trPr>
        <w:tc>
          <w:tcPr>
            <w:tcW w:w="335"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867"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普法活动名称</w:t>
            </w:r>
          </w:p>
        </w:tc>
        <w:tc>
          <w:tcPr>
            <w:tcW w:w="1894"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普法内容</w:t>
            </w:r>
          </w:p>
        </w:tc>
        <w:tc>
          <w:tcPr>
            <w:tcW w:w="719"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实施时间</w:t>
            </w:r>
          </w:p>
        </w:tc>
        <w:tc>
          <w:tcPr>
            <w:tcW w:w="885"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责任科室</w:t>
            </w:r>
          </w:p>
        </w:tc>
        <w:tc>
          <w:tcPr>
            <w:tcW w:w="298"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335"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w:t>
            </w:r>
          </w:p>
        </w:tc>
        <w:tc>
          <w:tcPr>
            <w:tcW w:w="867"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制定年度普法工作</w:t>
            </w:r>
            <w:r>
              <w:rPr>
                <w:rFonts w:hint="eastAsia" w:ascii="仿宋_GB2312" w:hAnsi="仿宋_GB2312" w:eastAsia="仿宋_GB2312" w:cs="仿宋_GB2312"/>
                <w:sz w:val="32"/>
                <w:szCs w:val="32"/>
                <w:lang w:val="en-US" w:eastAsia="zh-CN"/>
              </w:rPr>
              <w:t>要点（</w:t>
            </w:r>
            <w:r>
              <w:rPr>
                <w:rFonts w:hint="eastAsia" w:ascii="仿宋_GB2312" w:hAnsi="仿宋_GB2312" w:eastAsia="仿宋_GB2312" w:cs="仿宋_GB2312"/>
                <w:sz w:val="32"/>
                <w:szCs w:val="32"/>
              </w:rPr>
              <w:t>计划</w:t>
            </w:r>
            <w:r>
              <w:rPr>
                <w:rFonts w:hint="eastAsia" w:ascii="仿宋_GB2312" w:hAnsi="仿宋_GB2312" w:eastAsia="仿宋_GB2312" w:cs="仿宋_GB2312"/>
                <w:sz w:val="32"/>
                <w:szCs w:val="32"/>
                <w:lang w:val="en-US" w:eastAsia="zh-CN"/>
              </w:rPr>
              <w:t>）</w:t>
            </w:r>
          </w:p>
        </w:tc>
        <w:tc>
          <w:tcPr>
            <w:tcW w:w="1894"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对全年普法任务、普法形式等进行部署</w:t>
            </w:r>
          </w:p>
        </w:tc>
        <w:tc>
          <w:tcPr>
            <w:tcW w:w="719"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4月底前</w:t>
            </w:r>
          </w:p>
        </w:tc>
        <w:tc>
          <w:tcPr>
            <w:tcW w:w="885"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局政策法规与营商环境工作室</w:t>
            </w:r>
          </w:p>
        </w:tc>
        <w:tc>
          <w:tcPr>
            <w:tcW w:w="298"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335"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867"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领导干部及国家机关工作人员学法普法</w:t>
            </w:r>
          </w:p>
        </w:tc>
        <w:tc>
          <w:tcPr>
            <w:tcW w:w="1894" w:type="pct"/>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习近平法治思想、《宪法》《民法典》党内法规、人社领域相关法律法规</w:t>
            </w:r>
          </w:p>
        </w:tc>
        <w:tc>
          <w:tcPr>
            <w:tcW w:w="719"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长期执行</w:t>
            </w:r>
          </w:p>
        </w:tc>
        <w:tc>
          <w:tcPr>
            <w:tcW w:w="885"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各工作室、局属各单位</w:t>
            </w:r>
          </w:p>
        </w:tc>
        <w:tc>
          <w:tcPr>
            <w:tcW w:w="298"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4" w:hRule="atLeast"/>
          <w:jc w:val="center"/>
        </w:trPr>
        <w:tc>
          <w:tcPr>
            <w:tcW w:w="335"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867"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重要时间节点普法</w:t>
            </w:r>
          </w:p>
        </w:tc>
        <w:tc>
          <w:tcPr>
            <w:tcW w:w="1894"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把握重要时间节点开展普法，如5月1日，国际劳动节宣传《</w:t>
            </w:r>
            <w:r>
              <w:rPr>
                <w:rFonts w:hint="eastAsia" w:ascii="仿宋_GB2312" w:hAnsi="仿宋_GB2312" w:eastAsia="仿宋_GB2312" w:cs="仿宋_GB2312"/>
                <w:sz w:val="32"/>
                <w:szCs w:val="32"/>
              </w:rPr>
              <w:t>劳动法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全国食品安全宣传周</w:t>
            </w:r>
            <w:r>
              <w:rPr>
                <w:rFonts w:hint="eastAsia"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rPr>
              <w:t>食品安全法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国家宪法日宣传《</w:t>
            </w:r>
            <w:r>
              <w:rPr>
                <w:rFonts w:hint="eastAsia" w:ascii="仿宋_GB2312" w:hAnsi="仿宋_GB2312" w:eastAsia="仿宋_GB2312" w:cs="仿宋_GB2312"/>
                <w:sz w:val="32"/>
                <w:szCs w:val="32"/>
              </w:rPr>
              <w:t>宪法</w:t>
            </w:r>
            <w:r>
              <w:rPr>
                <w:rFonts w:hint="eastAsia" w:ascii="仿宋_GB2312" w:hAnsi="仿宋_GB2312" w:eastAsia="仿宋_GB2312" w:cs="仿宋_GB2312"/>
                <w:sz w:val="32"/>
                <w:szCs w:val="32"/>
                <w:lang w:val="en-US" w:eastAsia="zh-CN"/>
              </w:rPr>
              <w:t>》</w:t>
            </w:r>
          </w:p>
        </w:tc>
        <w:tc>
          <w:tcPr>
            <w:tcW w:w="719"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长期执行</w:t>
            </w:r>
          </w:p>
        </w:tc>
        <w:tc>
          <w:tcPr>
            <w:tcW w:w="885"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各工作室、局属各单位</w:t>
            </w:r>
          </w:p>
        </w:tc>
        <w:tc>
          <w:tcPr>
            <w:tcW w:w="298"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35"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867"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送法入企普法活动</w:t>
            </w:r>
          </w:p>
        </w:tc>
        <w:tc>
          <w:tcPr>
            <w:tcW w:w="1894"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《劳动法》《劳动合同法》</w:t>
            </w:r>
          </w:p>
        </w:tc>
        <w:tc>
          <w:tcPr>
            <w:tcW w:w="719"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长期执行</w:t>
            </w:r>
          </w:p>
        </w:tc>
        <w:tc>
          <w:tcPr>
            <w:tcW w:w="885"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区劳动人事争议仲裁院</w:t>
            </w:r>
          </w:p>
        </w:tc>
        <w:tc>
          <w:tcPr>
            <w:tcW w:w="298"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0" w:hRule="atLeast"/>
          <w:jc w:val="center"/>
        </w:trPr>
        <w:tc>
          <w:tcPr>
            <w:tcW w:w="335"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867"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在执法过程中普法</w:t>
            </w:r>
          </w:p>
        </w:tc>
        <w:tc>
          <w:tcPr>
            <w:tcW w:w="1894"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规范职业中介机构的中介活动和用人单位的用工行为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严厉打击</w:t>
            </w:r>
            <w:r>
              <w:rPr>
                <w:rFonts w:hint="eastAsia" w:ascii="仿宋_GB2312" w:hAnsi="仿宋_GB2312" w:eastAsia="仿宋_GB2312" w:cs="仿宋_GB2312"/>
                <w:sz w:val="32"/>
                <w:szCs w:val="32"/>
                <w:lang w:val="en-US" w:eastAsia="zh-CN"/>
              </w:rPr>
              <w:t>扰乱</w:t>
            </w:r>
            <w:r>
              <w:rPr>
                <w:rFonts w:hint="eastAsia" w:ascii="仿宋_GB2312" w:hAnsi="仿宋_GB2312" w:eastAsia="仿宋_GB2312" w:cs="仿宋_GB2312"/>
                <w:sz w:val="32"/>
                <w:szCs w:val="32"/>
              </w:rPr>
              <w:t>人力资源市场秩序违法犯罪行为，依法取缔非法职业中介组织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联合相关部门</w:t>
            </w:r>
            <w:r>
              <w:rPr>
                <w:rFonts w:hint="eastAsia" w:ascii="仿宋_GB2312" w:hAnsi="仿宋_GB2312" w:eastAsia="仿宋_GB2312" w:cs="仿宋_GB2312"/>
                <w:sz w:val="32"/>
                <w:szCs w:val="32"/>
                <w:lang w:val="en-US"/>
              </w:rPr>
              <w:t>依法加强辖区用人单位劳动用工监管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切实保障农民工工资报酬权益，确保农民工按时足额拿到工资</w:t>
            </w:r>
          </w:p>
        </w:tc>
        <w:tc>
          <w:tcPr>
            <w:tcW w:w="719"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长期执行</w:t>
            </w:r>
          </w:p>
        </w:tc>
        <w:tc>
          <w:tcPr>
            <w:tcW w:w="885"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区劳动监察大队</w:t>
            </w:r>
          </w:p>
        </w:tc>
        <w:tc>
          <w:tcPr>
            <w:tcW w:w="298"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jc w:val="center"/>
        </w:trPr>
        <w:tc>
          <w:tcPr>
            <w:tcW w:w="335"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867"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在就业服务中普法</w:t>
            </w:r>
          </w:p>
        </w:tc>
        <w:tc>
          <w:tcPr>
            <w:tcW w:w="1894"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《就业促进法》，就业、稳岗等政策</w:t>
            </w:r>
          </w:p>
        </w:tc>
        <w:tc>
          <w:tcPr>
            <w:tcW w:w="719"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长期执行</w:t>
            </w:r>
          </w:p>
        </w:tc>
        <w:tc>
          <w:tcPr>
            <w:tcW w:w="885"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区公共就业和人才服务中心</w:t>
            </w:r>
          </w:p>
        </w:tc>
        <w:tc>
          <w:tcPr>
            <w:tcW w:w="298"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335"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kern w:val="2"/>
                <w:sz w:val="32"/>
                <w:szCs w:val="32"/>
                <w:vertAlign w:val="baseline"/>
                <w:lang w:val="en-US" w:eastAsia="zh-CN" w:bidi="ar-SA"/>
              </w:rPr>
              <w:t>7</w:t>
            </w:r>
          </w:p>
        </w:tc>
        <w:tc>
          <w:tcPr>
            <w:tcW w:w="867"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12333全国政策咨询日活动</w:t>
            </w:r>
          </w:p>
        </w:tc>
        <w:tc>
          <w:tcPr>
            <w:tcW w:w="1894"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职工和居民保险参保登记、缴费、待遇申领、社保关系转移、社保卡等</w:t>
            </w:r>
            <w:r>
              <w:rPr>
                <w:rFonts w:hint="eastAsia" w:ascii="仿宋_GB2312" w:hAnsi="仿宋_GB2312" w:eastAsia="仿宋_GB2312" w:cs="仿宋_GB2312"/>
                <w:sz w:val="32"/>
                <w:szCs w:val="32"/>
                <w:lang w:eastAsia="zh-CN"/>
              </w:rPr>
              <w:t>相关业务政策</w:t>
            </w:r>
          </w:p>
        </w:tc>
        <w:tc>
          <w:tcPr>
            <w:tcW w:w="719"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w:t>
            </w:r>
          </w:p>
        </w:tc>
        <w:tc>
          <w:tcPr>
            <w:tcW w:w="885"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区社会保险事业中心</w:t>
            </w:r>
          </w:p>
        </w:tc>
        <w:tc>
          <w:tcPr>
            <w:tcW w:w="298"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335"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8</w:t>
            </w:r>
          </w:p>
        </w:tc>
        <w:tc>
          <w:tcPr>
            <w:tcW w:w="867"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全民参保宣传活动</w:t>
            </w:r>
          </w:p>
        </w:tc>
        <w:tc>
          <w:tcPr>
            <w:tcW w:w="1894"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职工养老保险及灵活就业参保缴费政策</w:t>
            </w:r>
          </w:p>
        </w:tc>
        <w:tc>
          <w:tcPr>
            <w:tcW w:w="719"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5月</w:t>
            </w:r>
          </w:p>
        </w:tc>
        <w:tc>
          <w:tcPr>
            <w:tcW w:w="885"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区社会保险事业中心</w:t>
            </w:r>
          </w:p>
        </w:tc>
        <w:tc>
          <w:tcPr>
            <w:tcW w:w="298"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5"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9</w:t>
            </w:r>
          </w:p>
        </w:tc>
        <w:tc>
          <w:tcPr>
            <w:tcW w:w="867"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工伤保险政策宣传</w:t>
            </w:r>
          </w:p>
        </w:tc>
        <w:tc>
          <w:tcPr>
            <w:tcW w:w="1894"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《工伤保险条例》</w:t>
            </w:r>
          </w:p>
        </w:tc>
        <w:tc>
          <w:tcPr>
            <w:tcW w:w="719"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6月</w:t>
            </w:r>
          </w:p>
        </w:tc>
        <w:tc>
          <w:tcPr>
            <w:tcW w:w="885"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区社会保险事业中心</w:t>
            </w:r>
          </w:p>
        </w:tc>
        <w:tc>
          <w:tcPr>
            <w:tcW w:w="298"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5" w:type="pct"/>
            <w:vAlign w:val="top"/>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10</w:t>
            </w:r>
          </w:p>
        </w:tc>
        <w:tc>
          <w:tcPr>
            <w:tcW w:w="867"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城乡居民养老保险政策宣传</w:t>
            </w:r>
          </w:p>
        </w:tc>
        <w:tc>
          <w:tcPr>
            <w:tcW w:w="1894"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城乡居民养老保险参保缴费政策</w:t>
            </w:r>
          </w:p>
        </w:tc>
        <w:tc>
          <w:tcPr>
            <w:tcW w:w="719"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7月</w:t>
            </w:r>
          </w:p>
        </w:tc>
        <w:tc>
          <w:tcPr>
            <w:tcW w:w="885" w:type="pc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区社会保险事业中心</w:t>
            </w:r>
          </w:p>
        </w:tc>
        <w:tc>
          <w:tcPr>
            <w:tcW w:w="298"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5" w:type="pc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11</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待遇资格认证政策宣传</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待遇资格认证具体流程</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9月</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区社会保险事业中心</w:t>
            </w:r>
          </w:p>
        </w:tc>
        <w:tc>
          <w:tcPr>
            <w:tcW w:w="0" w:type="auto"/>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0" w:type="auto"/>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12</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报告普法工作报告</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向政策法规与营商环境工作室报送当年普法情况以及以下一年度普法工作安排。</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12月底前</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各工作室、局属各单位</w:t>
            </w:r>
          </w:p>
        </w:tc>
        <w:tc>
          <w:tcPr>
            <w:tcW w:w="0" w:type="auto"/>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32"/>
                <w:szCs w:val="32"/>
                <w:vertAlign w:val="baseline"/>
                <w:lang w:val="en-US" w:eastAsia="zh-CN" w:bidi="ar-SA"/>
              </w:rPr>
            </w:pPr>
          </w:p>
        </w:tc>
      </w:tr>
    </w:tbl>
    <w:p/>
    <w:p/>
    <w:sectPr>
      <w:footerReference r:id="rId3" w:type="default"/>
      <w:pgSz w:w="16838" w:h="11906" w:orient="landscape"/>
      <w:pgMar w:top="1814" w:right="1587" w:bottom="1814" w:left="1587" w:header="851" w:footer="992" w:gutter="0"/>
      <w:pgNumType w:fmt="numberInDash" w:start="5"/>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NDc1MWRlMTI4NTVjMDgyYTFkMTdjMzA1Yzk4NTUifQ=="/>
    <w:docVar w:name="KSO_WPS_MARK_KEY" w:val="32432cf2-97c4-424b-9e10-f6e0720a6635"/>
  </w:docVars>
  <w:rsids>
    <w:rsidRoot w:val="06BF36F2"/>
    <w:rsid w:val="06BF36F2"/>
    <w:rsid w:val="12C07BEE"/>
    <w:rsid w:val="1B5313AC"/>
    <w:rsid w:val="24B13B4C"/>
    <w:rsid w:val="28CD0897"/>
    <w:rsid w:val="320A682C"/>
    <w:rsid w:val="3E6852F0"/>
    <w:rsid w:val="41FD6A9E"/>
    <w:rsid w:val="7B032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keepNext/>
      <w:keepLines/>
      <w:spacing w:before="120" w:beforeLines="0" w:beforeAutospacing="0" w:after="120" w:afterLines="0" w:afterAutospacing="0" w:line="500" w:lineRule="exact"/>
      <w:jc w:val="center"/>
      <w:outlineLvl w:val="1"/>
    </w:pPr>
    <w:rPr>
      <w:rFonts w:ascii="Arial" w:hAnsi="Arial" w:eastAsia="黑体"/>
      <w:sz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2024-04-09T02:29:00Z</dcterms:created>
  <dc:creator>Administrator</dc:creator>
  <cp:lastModifiedBy>元气满满的甜甜</cp:lastModifiedBy>
  <dcterms:modified xsi:type="dcterms:W3CDTF">2024-04-25T05:25:45Z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65CBD0E421AC4E199BDA2949FA4AAFF9_13</vt:lpwstr>
  </property>
</Properties>
</file>