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 w:val="0"/>
          <w:sz w:val="24"/>
          <w:szCs w:val="32"/>
        </w:rPr>
      </w:pPr>
      <w:bookmarkStart w:id="0" w:name="_GoBack"/>
      <w:r>
        <w:rPr>
          <w:rStyle w:val="5"/>
          <w:rFonts w:hint="eastAsia" w:ascii="宋体" w:hAnsi="宋体" w:eastAsia="宋体" w:cs="宋体"/>
          <w:b/>
          <w:bCs w:val="0"/>
          <w:kern w:val="0"/>
          <w:sz w:val="44"/>
          <w:szCs w:val="44"/>
          <w:bdr w:val="none" w:color="auto" w:sz="0" w:space="0"/>
          <w:lang w:val="en-US" w:eastAsia="zh-CN" w:bidi="ar"/>
        </w:rPr>
        <w:t>医护到家详细介绍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一、预约时间：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每天8：</w:t>
      </w:r>
      <w:r>
        <w:rPr>
          <w:rFonts w:ascii="Calibri" w:hAnsi="Calibri" w:eastAsia="Microsoft YaHei UI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00-17:00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，其余时间不提供预约。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二、联系电话：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112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黄主任：18863256368（医疗）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112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赵护士长：15562239338（护理）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112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高护士长：15562239336（护理）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三、出诊时间：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每天8：</w:t>
      </w:r>
      <w:r>
        <w:rPr>
          <w:rFonts w:hint="default" w:ascii="Calibri" w:hAnsi="Calibri" w:eastAsia="Microsoft YaHei UI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00-20:00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，不提供急诊服务。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四、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服务内容及收费标准：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技术服务费及交通费（城区5公里以内</w:t>
      </w:r>
      <w:r>
        <w:rPr>
          <w:rFonts w:hint="default" w:ascii="Calibri" w:hAnsi="Calibri" w:eastAsia="Microsoft YaHei UI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元，超过</w:t>
      </w:r>
      <w:r>
        <w:rPr>
          <w:rFonts w:hint="default" w:ascii="Calibri" w:hAnsi="Calibri" w:eastAsia="Microsoft YaHei UI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公里每公里加收5元）。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4"/>
          <w:szCs w:val="34"/>
          <w:bdr w:val="none" w:color="auto" w:sz="0" w:space="0"/>
          <w:shd w:val="clear" w:fill="FFFFFF"/>
        </w:rPr>
        <w:t>医疗部分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1、普通换药 56元（含材料费，不含交通费）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适用人群：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适用于术后正常出院的患者或面积不超过30平方厘米的中小创面的患者换药/拆线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2、普通伤口拆线 66元 （含材料费，不含交通费）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适用人群：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外科手术后伤口愈合，无菌手术切口，局部及全身无异常表现，已到拆线时间，切口愈合良好者的患者伤口拆线（不包括伤口换药）。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3、隔物灸 120元 、督灸240元（含材料费，不含交通费）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适应人群：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骨质增生、颈椎病、风湿、类风湿性关节炎、颈腰椎疼痛、肌肉酸胀、腰肌劳损、肩周炎、痛经、软组织挫伤疼痛。功能减退、免疫力下降的慢性疾病:慢性肠胃炎、性功能减退、慢性前列腺炎、附件炎、耳鸣、高血压、体虚易感冒、蝴蝶斑、口腔顽固性溃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4、针刺  78元（含材料费，不含交通费）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5、肩周炎推拿（30分钟） 78元（含材料费，不含交通费）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6、瘫痪肢体综合训练 (60分钟）200元（含材料费，不含交通费）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7、腰椎病推拿（30分钟）  99元（含材料费，不含交通费）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8、颈椎病推拿（30分钟）  99元（含材料费，不含交通费）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9、小儿推拿（20分钟）  60元（含材料费，不含交通费）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10、三伏贴/三九贴 （每次） 105元（含材料费，不含交通费）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11、拔罐+刮痧  116元（含材料费，不含交通费）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适用人群：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  <w:t>适用于针对头痛、高热、高血压、失眠等。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34"/>
          <w:szCs w:val="34"/>
          <w:bdr w:val="none" w:color="auto" w:sz="0" w:space="0"/>
          <w:shd w:val="clear" w:fill="FFFFFF"/>
        </w:rPr>
        <w:t>护理部分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1、静脉采血 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49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适用人群：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需要采集静脉血标本进行检验的人群。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含护士服务费及采血管1个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血液检查费用根据医院现行收费标准另行缴付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2、肌肉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/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皮下注射 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46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含护士服务费及一次性注射器 5ml1个、一次性注射器 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20ml1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3、末梢血糖监测 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49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适用人群：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适用于血糖异常人群，不方便去医院进行血样监测的人群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  4、留置胃管  69元（含材料费，不含交通费）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含护士服务费及一次性胃管1个、 一次性纱布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包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5、更换引流袋   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46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适用人群：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适用于长期带有引流管的患者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含护士服务费及一次性引流袋 1个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6、导尿（男、女） 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96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含护士服务费及导尿包1个、注射器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20ml 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支、生理盐水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10ml2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  7、导尿+密闭式膀胱冲洗术  </w:t>
      </w:r>
      <w:r>
        <w:rPr>
          <w:rFonts w:hint="default" w:ascii="Calibri" w:hAnsi="Calibri" w:eastAsia="Microsoft YaHei UI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46元（含材料费，不含交通费）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含护士服务费及导尿包1个、注射器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20ml 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支、生理盐水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10ml 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支 、膀胱冲洗液（生理盐水、常用药物）、一次性输血器、一次性引流袋。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8、灌肠服务 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68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含护士服务费及一次性灌肠包。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9、密闭式膀胱冲洗术 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66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适用人群：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适用于尿液引流不畅和某些膀胱疾病治疗的患者。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含护士服务费及膀胱冲洗液（NS、药物）、一次性输血器、一次性引流袋 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10、女病人会阴护理 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50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适用人群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：适用于产后会阴有伤口者，陈旧性会阴撕裂伤修补术后、外阴手术后的患者。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费用：含护士服务费及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一次性会阴护理包1个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11、雾化吸入  76元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费用：含护士服务费及一次性空针20ml1个、雾化用药物（我院常用）等。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12、外周静脉留置针穿刺技术  99元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适用人群：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适用于需要静脉输液的患者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含护士服务费及静脉留置针1个、贴膜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个、一次性空针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5ml1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个、生理盐水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支等耗材费用。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13、拔除引流管（限胃管、尿管） 46元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14、PICC维护    159元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费用：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含护士服务费及一次性中心静脉置管换药包1个、导管冲洗液1瓶、 输液接头1个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15、压疮护理（3/4期）     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108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元（不含材料费，不含交通费）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压疮敷料根据压疮分期及具体敷料另行缴付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16、压疮护理（1/2期）       </w:t>
      </w:r>
      <w:r>
        <w:rPr>
          <w:rFonts w:hint="default" w:ascii="Calibri" w:hAnsi="Calibri" w:eastAsia="Microsoft YaHei UI" w:cs="Calibri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76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元（不含材料费，不含交通费）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1"/>
          <w:szCs w:val="21"/>
          <w:bdr w:val="none" w:color="auto" w:sz="0" w:space="0"/>
          <w:shd w:val="clear" w:fill="FFFFFF"/>
        </w:rPr>
        <w:t>压疮敷料根据压疮分期及具体敷料另行缴付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17、新生儿护理（臀部、脐部）  66元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18、耳尖放血  58元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19、膀胱注药治疗 99元（含材料费，不含交通费）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注：治疗药品和一次性尿管需患者自备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20、核酸采样     46元（含材料费，不含交通费）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费用：检测费用需另付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5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五、服务提示：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1.用户须提供有关的病历资料，二级以上医院医生开具处方购药发票和购药清单。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2.受限于客观条件，具有攻击性、易产生过激反应的患者不在服务范围内。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3.服务费用包含医师、护士服务费及部分一次性医疗耗材等费用。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六、服务标准及保障: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1.医护人员全部持证上岗。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2.为保证服务的同质化和规范化，网约医师、护士均有三年以上临床工作经验，经医院培训考核通过。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3.配备医护到家服务专用包，包内配备急救药品、物品，保证服务的安全性和规范性。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4.身着统一标识的服装，进门穿鞋套，严格按照技术操作标准进行，保证操作的安全性和严谨性。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5.服务结束，整理用物，医疗废物要求带回医院无害化处理。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8"/>
          <w:szCs w:val="28"/>
          <w:bdr w:val="none" w:color="auto" w:sz="0" w:space="0"/>
          <w:shd w:val="clear" w:fill="FFFFFF"/>
        </w:rPr>
        <w:t>七、修改或退款：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经审核有风险的服务项目，平台拒绝服务，给予及时沟通退款。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2.退款均在</w:t>
      </w:r>
      <w:r>
        <w:rPr>
          <w:rFonts w:hint="default" w:ascii="Calibri" w:hAnsi="Calibri" w:eastAsia="Microsoft YaHei UI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1-5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个工作日内返回到支付帐户。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（1）预约成功后个人原因取消订单，将收取</w:t>
      </w:r>
      <w:r>
        <w:rPr>
          <w:rFonts w:hint="default" w:ascii="Calibri" w:hAnsi="Calibri" w:eastAsia="Microsoft YaHei UI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30%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的服务费。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 (2)如需修改请提前</w:t>
      </w:r>
      <w:r>
        <w:rPr>
          <w:rFonts w:hint="default" w:ascii="Calibri" w:hAnsi="Calibri" w:eastAsia="Microsoft YaHei UI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小时通知护士，护士出发后取消订单，将收取</w:t>
      </w:r>
      <w:r>
        <w:rPr>
          <w:rFonts w:hint="default" w:ascii="Calibri" w:hAnsi="Calibri" w:eastAsia="Microsoft YaHei UI" w:cs="Calibri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50%</w:t>
      </w:r>
      <w:r>
        <w:rPr>
          <w:rFonts w:hint="eastAsia" w:ascii="宋体" w:hAnsi="宋体" w:eastAsia="宋体" w:cs="宋体"/>
          <w:i w:val="0"/>
          <w:iCs w:val="0"/>
          <w:caps w:val="0"/>
          <w:spacing w:val="8"/>
          <w:sz w:val="28"/>
          <w:szCs w:val="28"/>
          <w:bdr w:val="none" w:color="auto" w:sz="0" w:space="0"/>
          <w:shd w:val="clear" w:fill="FFFFFF"/>
        </w:rPr>
        <w:t>的服务费。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0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2024-06-22T02:01:12Z</dcterms:created>
  <dc:creator>2589</dc:creator>
  <cp:lastModifiedBy>Admin</cp:lastModifiedBy>
  <dcterms:modified xsi:type="dcterms:W3CDTF">2024-06-22T02:01:38Z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86A2836EC52E4ADC954FACA63866C567</vt:lpwstr>
  </property>
</Properties>
</file>