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EC2F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 xml:space="preserve"> 枣庄市第三十九中学"尚雅讲堂"</w:t>
      </w:r>
    </w:p>
    <w:p w14:paraId="73E066D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暨牛晓娟工作室专题报告会顺利举行</w:t>
      </w:r>
    </w:p>
    <w:p w14:paraId="01DC9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深入探索英语语音教学与词汇学习的有效路径，2026年4月22日，枣庄市第三十九中学尚雅讲堂携手牛晓娟名师工作室，成功举办“中小学英语自然拼读与词汇教学”专题报告会。全校英语教师齐聚一堂，共研教学之道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36830</wp:posOffset>
            </wp:positionV>
            <wp:extent cx="5457190" cy="3023235"/>
            <wp:effectExtent l="0" t="0" r="10160" b="5715"/>
            <wp:wrapSquare wrapText="bothSides"/>
            <wp:docPr id="2" name="图片 2" descr="39bf9c4f-6ce8-4c83-9c32-a4c15860c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bf9c4f-6ce8-4c83-9c32-a4c15860c6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160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告会上，牛晓娟老师从“理论篇”与“实践篇”两个维度展开系统阐述。她指出，语音是语言学习的核心基石，自然拼读法是连接语音与词汇的高效桥梁，能够帮助学生建立“音—形—义”对应，真正实现“见词能读、听音能写”。她还引用教育部政策，强调在小学阶段推广自然拼读法的重要性和可行性。</w:t>
      </w:r>
    </w:p>
    <w:p w14:paraId="4D2E1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在实践层面，牛老师详细梳理了PEP教材三至六年级及初中Go for it!教材中的语音教学内容，结合大量课堂实例，展示了如何从字母发音、元音组合、辅音组合到语流技巧（连读、弱读、失去爆破等）循序渐进地构建学生的语音能力。她特别强调，语音教学应融入真实语境，结合AI等现代技术手段，提升课堂趣味性与实效性。</w:t>
      </w:r>
    </w:p>
    <w:p w14:paraId="42431F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175260</wp:posOffset>
            </wp:positionV>
            <wp:extent cx="5522595" cy="4142105"/>
            <wp:effectExtent l="0" t="0" r="1905" b="10795"/>
            <wp:wrapTopAndBottom/>
            <wp:docPr id="3" name="图片 3" descr="c61fe6be52220803dfed6e1a63280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1fe6be52220803dfed6e1a63280d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6D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告最后，牛老师总结出五点教学启示：遵循规律、音形结合、创设语境、耐心鼓励、与时俱进。她呼吁全体教师以“极致的重复”为学习本质，引导学生主动、高效地重复语音规则，真正让拼读能力成为英语学习的“金钥匙”。</w:t>
      </w:r>
    </w:p>
    <w:p w14:paraId="320DBC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本次报告内容丰富、案例详实，进一步深化了与会教师对自然拼读教学的理解，为中小学英语语音与词汇教学提供了清晰的操作路径和实践方向。</w:t>
      </w:r>
    </w:p>
    <w:p w14:paraId="616B7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288925</wp:posOffset>
            </wp:positionV>
            <wp:extent cx="5499100" cy="2453640"/>
            <wp:effectExtent l="0" t="0" r="6350" b="3810"/>
            <wp:wrapTopAndBottom/>
            <wp:docPr id="4" name="图片 4" descr="36b74dfa89c583fb777bd040bff97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b74dfa89c583fb777bd040bff97f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984" w:right="1587" w:bottom="1701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AE5F66"/>
    <w:rsid w:val="04AE5F66"/>
    <w:rsid w:val="189A46EF"/>
    <w:rsid w:val="4D635265"/>
    <w:rsid w:val="6230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697</Words>
  <Characters>726</Characters>
  <Lines>0</Lines>
  <Paragraphs>0</Paragraphs>
  <TotalTime>29</TotalTime>
  <ScaleCrop>false</ScaleCrop>
  <LinksUpToDate>false</LinksUpToDate>
  <CharactersWithSpaces>729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2026-04-23T09:52:00Z</dcterms:created>
  <dc:creator>Administrator</dc:creator>
  <cp:lastModifiedBy>刘影</cp:lastModifiedBy>
  <dcterms:modified xsi:type="dcterms:W3CDTF">2026-04-24T01:25:21Z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eyJoZGlkIjoiM2YxOTQxZjE2MmEzNWQwZTViMDVlNTFkNjdiNzQ1OTQiLCJ1c2VySWQiOiIzMDU1MDY5ODUifQ==</vt:lpwstr>
  </property>
  <property fmtid="{D5CDD505-2E9C-101B-9397-08002B2CF9AE}" pid="4" name="ICV">
    <vt:lpwstr>8A8150BC11CB4C82B18899BB66DCA528_13</vt:lpwstr>
  </property>
</Properties>
</file>