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01190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8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8"/>
          <w:sz w:val="44"/>
          <w:szCs w:val="44"/>
          <w:shd w:val="clear" w:fill="FFFFFF"/>
        </w:rPr>
        <w:t>以评价撬动课堂 赋能教师专业成长</w:t>
      </w:r>
    </w:p>
    <w:p w14:paraId="0589B38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0"/>
          <w:sz w:val="44"/>
          <w:szCs w:val="44"/>
          <w:shd w:val="clear" w:fill="FFFFFF"/>
        </w:rPr>
        <w:t>——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8"/>
          <w:sz w:val="44"/>
          <w:szCs w:val="44"/>
          <w:shd w:val="clear" w:fill="FFFFFF"/>
        </w:rPr>
        <w:t>枣庄市第三十九中学“尚雅讲堂”正式开讲</w:t>
      </w:r>
    </w:p>
    <w:p w14:paraId="08042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1296670</wp:posOffset>
            </wp:positionV>
            <wp:extent cx="5222875" cy="3917315"/>
            <wp:effectExtent l="0" t="0" r="15875" b="6985"/>
            <wp:wrapTopAndBottom/>
            <wp:docPr id="4" name="图片 4" descr="微信图片_20260318161034_15_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318161034_15_7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为深化教学改革、打造“尚雅”教育品牌，落实区巡视巡察整改要求，全面提升教育教学质量，</w:t>
      </w:r>
      <w:r>
        <w:rPr>
          <w:rFonts w:hint="eastAsia" w:ascii="仿宋" w:hAnsi="仿宋" w:eastAsia="仿宋" w:cs="仿宋"/>
          <w:sz w:val="32"/>
          <w:szCs w:val="32"/>
        </w:rPr>
        <w:t>2026年3月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 w:cs="仿宋"/>
          <w:sz w:val="32"/>
          <w:szCs w:val="32"/>
        </w:rPr>
        <w:t>日下午，我校隆重举行“尚雅讲堂”开讲仪式暨张会工作室专题报告会</w:t>
      </w:r>
      <w:bookmarkStart w:id="0" w:name="OLE_LINK1"/>
      <w:r>
        <w:rPr>
          <w:rFonts w:hint="eastAsia" w:ascii="仿宋" w:hAnsi="仿宋" w:eastAsia="仿宋" w:cs="仿宋"/>
          <w:sz w:val="32"/>
          <w:szCs w:val="32"/>
        </w:rPr>
        <w:t>，为学校教研发展与教师专业成长注入新活力。</w:t>
      </w:r>
    </w:p>
    <w:bookmarkEnd w:id="0"/>
    <w:p w14:paraId="50A216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仪式上，副校长于邑为活动致辞。他表示，“尚雅讲堂”的启幕既是校园文化建设的一件盛事，更是学校推进教学改革的重要举措，学校将以讲堂为支点，撬动教研工作提质增效。他希望全体教师以此次活动为契机，将学习融入日常，把教育当作毕生追求，在专业成长的道路上不断前行，并预祝本次“尚雅讲堂”系列活动圆满成功。</w:t>
      </w:r>
    </w:p>
    <w:p w14:paraId="3FBD0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250190</wp:posOffset>
            </wp:positionV>
            <wp:extent cx="5222875" cy="3917315"/>
            <wp:effectExtent l="0" t="0" r="15875" b="6985"/>
            <wp:wrapTopAndBottom/>
            <wp:docPr id="5" name="图片 5" descr="d40cb818c029f7d20d9031c495e99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0cb818c029f7d20d9031c495e99d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635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活动核心环节，枣庄市中心团队张会工作室主持人、学校教研中心主任张会带来《评价撬动课堂教学提质增效》专题报告。报告中，张会主任系统阐释了课堂评价从“评判终点”向“学习引擎”转型的核心理念，提出课堂评价兼具“导航仪”“催化剂”“助推器”三重价值，明确了“教学评一致”“过程嵌入”“多元主体”三大实操要领，强调让评价贯穿教学全流程。同时，他结合《孔乙己》《诫子书》《散步》等经典课例，深入解析表现性任务设计与可视化量规的应用策略，为一线教师打造了可落地、可操作的课堂评价实践路径，让在场教师受益匪浅。 </w:t>
      </w:r>
    </w:p>
    <w:p w14:paraId="775B3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3B060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6BCC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C7347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1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193675</wp:posOffset>
            </wp:positionV>
            <wp:extent cx="5271770" cy="2985770"/>
            <wp:effectExtent l="0" t="0" r="5080" b="5080"/>
            <wp:wrapTopAndBottom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23171E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227D9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243C3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C375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1710055</wp:posOffset>
            </wp:positionV>
            <wp:extent cx="5222875" cy="3917315"/>
            <wp:effectExtent l="0" t="0" r="15875" b="6985"/>
            <wp:wrapTopAndBottom/>
            <wp:docPr id="2" name="图片 2" descr="微信图片_20260318181719_337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318181719_337_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报告结束后，校长崔保林作总结讲话。他首先对张会主任的精彩分享表示感谢，并高度肯定了本次“尚雅讲堂”开讲的重要意义。围绕讲堂的深入推进，崔校长向全体教师提出三点希望：一是讲堂开讲只是起点，学校将持续发力，把“尚雅讲堂”打造成有影响力的区域教研品牌；二是教师要主动转变教学理念，将专业成长作为终身追求，摒弃课堂“多讲”执念，真正把课堂还给学生；三是全体教师要深刻认识专业的力量，以“尚雅讲堂”为学习交流平台，汲取教研养分，用专业能力破解教学难题，引领学生全面成长，推动学校教育教学工作迈向更高水平。  本次开讲仪式，正式拉开了“尚雅讲堂”系列活动的序幕。接下来，学校将持续组织开展各类专题讲座与教研交流活动，为教师搭建专业成长的优质平台，以教研促教学，以交流促提升，推动学校教育教学质量再上新台阶，让“尚雅”教育品牌绽放更多光彩！</w:t>
      </w:r>
    </w:p>
    <w:p w14:paraId="760375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EC47FD"/>
    <w:rsid w:val="09EC47FD"/>
    <w:rsid w:val="1FDA79F5"/>
    <w:rsid w:val="318205C7"/>
    <w:rsid w:val="41535A41"/>
    <w:rsid w:val="6CA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890</Words>
  <Characters>894</Characters>
  <Lines>0</Lines>
  <Paragraphs>0</Paragraphs>
  <TotalTime>2</TotalTime>
  <ScaleCrop>false</ScaleCrop>
  <LinksUpToDate>false</LinksUpToDate>
  <CharactersWithSpaces>898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2026-03-18T10:17:00Z</dcterms:created>
  <dc:creator>Administrator</dc:creator>
  <cp:lastModifiedBy>刘影</cp:lastModifiedBy>
  <dcterms:modified xsi:type="dcterms:W3CDTF">2026-04-24T01:53:53Z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eyJoZGlkIjoiM2YxOTQxZjE2MmEzNWQwZTViMDVlNTFkNjdiNzQ1OTQiLCJ1c2VySWQiOiIzMDU1MDY5ODUifQ==</vt:lpwstr>
  </property>
  <property fmtid="{D5CDD505-2E9C-101B-9397-08002B2CF9AE}" pid="4" name="ICV">
    <vt:lpwstr>65F2F46902E04025BA4DBC31499748FD_13</vt:lpwstr>
  </property>
</Properties>
</file>