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C1D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/>
        </w:rPr>
      </w:pPr>
      <w:r>
        <w:rPr>
          <w:rFonts w:hint="default" w:ascii="FZXiaoBiaoSong-B05S" w:hAnsi="FZXiaoBiaoSong-B05S" w:eastAsia="FZXiaoBiaoSong-B05S" w:cs="FZXiaoBiaoSong-B05S"/>
          <w:b w:val="0"/>
          <w:bCs w:val="0"/>
          <w:color w:val="auto"/>
          <w:spacing w:val="0"/>
          <w:kern w:val="2"/>
          <w:sz w:val="44"/>
          <w:szCs w:val="44"/>
          <w:lang w:val="en-US" w:eastAsia="zh-CN" w:bidi="ar-SA"/>
        </w:rPr>
        <w:t>台儿庄古城学校课堂教学安全管理制度</w:t>
      </w:r>
    </w:p>
    <w:p w14:paraId="1CE4EEF2">
      <w:pPr>
        <w:rPr>
          <w:rFonts w:hint="default"/>
        </w:rPr>
      </w:pPr>
    </w:p>
    <w:p w14:paraId="1B714935">
      <w:pPr>
        <w:rPr>
          <w:rFonts w:hint="default"/>
        </w:rPr>
      </w:pPr>
    </w:p>
    <w:p w14:paraId="69B1C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第一章 总则</w:t>
      </w:r>
    </w:p>
    <w:p w14:paraId="6BE7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第一条 为加强学校课堂教学安全管理，保障师生在校期间的生命财产安全，维护正常的教育教学秩序，根据《中华人民共和国未成年人保护法》、《中小学幼儿园安全管理办法》等法律法规，结合我校九年一贯制办学实际，制定本制度。</w:t>
      </w:r>
    </w:p>
    <w:p w14:paraId="76B9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第二条 课堂教学安全管理坚持“安全第一、预防为主、一岗双责、失职追责”的原则，将安全教育、管理和保护贯穿于课堂教学全过程。</w:t>
      </w:r>
    </w:p>
    <w:p w14:paraId="5187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第三条 本制度适用于我校所有班级、所有学科（含体育、实验、信息技术</w:t>
      </w:r>
      <w:r>
        <w:rPr>
          <w:rFonts w:hint="eastAsia" w:ascii="FangSong_GB2312" w:hAnsi="FangSong_GB2312" w:eastAsia="SimSun" w:cs="FangSong_GB2312"/>
          <w:b w:val="0"/>
          <w:bCs w:val="0"/>
          <w:color w:val="auto"/>
          <w:spacing w:val="0"/>
          <w:sz w:val="32"/>
          <w:szCs w:val="32"/>
          <w:lang w:eastAsia="zh-CN"/>
        </w:rPr>
        <w:t>和</w:t>
      </w: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艺术等）的课堂教学活动，以及课后服务、社团活动等延伸教学活动。</w:t>
      </w:r>
    </w:p>
    <w:p w14:paraId="6708F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第二章 教师安全管理职责</w:t>
      </w:r>
    </w:p>
    <w:p w14:paraId="4999E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第四条 任课教师是本堂课学生安全的第一直接责任人，应严格落实课前、课中、课后各环节的安全管理要求。</w:t>
      </w:r>
    </w:p>
    <w:p w14:paraId="2C6E7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第五条 课前准备要求：</w:t>
      </w:r>
    </w:p>
    <w:p w14:paraId="3BAE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1.教师应提前到岗，检查教室及教学设施设备（如桌椅、门窗、电器、实验器材等）是否存在安全隐患，发现问题立即报修或处置。</w:t>
      </w:r>
    </w:p>
    <w:p w14:paraId="50B19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2.教师应通过询问、观察等方式，了解学生出勤及身体状况，特别注意有无请假、迟到或身体异常的学生。</w:t>
      </w:r>
    </w:p>
    <w:p w14:paraId="67DD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3.对于体育课、实验课、劳动技术课等实践性强的课程，教师必须提前检查场地、器材、用品的安全性，排除隐患后方可上课。</w:t>
      </w:r>
    </w:p>
    <w:p w14:paraId="486A4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第六条 课中管理要求：</w:t>
      </w:r>
    </w:p>
    <w:p w14:paraId="76F0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1.教师应在每节课前（或课始）清点学生人数，发现未到学生应立即询问班长或班主任，查明去向。</w:t>
      </w:r>
    </w:p>
    <w:p w14:paraId="0C7D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2.课堂教学过程中，教师不得擅自离开教学岗位，不得安排与学生年龄、身体状况不相适应的教学活动。</w:t>
      </w:r>
    </w:p>
    <w:p w14:paraId="1AFC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3.教师应密切关注学生身体和精神状态，发现学生出现异常（如突发疾病、情绪失控、打架斗殴等），应立即采取救助、制止、疏散等应急措施，并第一时间通知班主任及学校安全管理人员。</w:t>
      </w:r>
    </w:p>
    <w:p w14:paraId="3361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4.组织学生进行实验、操作、运动等活动时，教师必须先讲解安全操作规程和注意事项，并在活动过程中全程指导和监督，严禁学生违规操作或擅自活动。</w:t>
      </w:r>
    </w:p>
    <w:p w14:paraId="6582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5.教师不得体罚、变相体罚或使用侮辱性语言对待学生，防止因不当言行引发学生过激行为或心理危机。</w:t>
      </w:r>
    </w:p>
    <w:p w14:paraId="22BAF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第七条 课后收尾要求：</w:t>
      </w:r>
    </w:p>
    <w:p w14:paraId="22DA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1.下课前，教师应进行必要的安全教育提醒（如课间活动安全、上下楼梯秩序等）。</w:t>
      </w:r>
    </w:p>
    <w:p w14:paraId="39F6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2.课后应及时关闭教学设备电源、门窗、水龙头等，确保教室安全。</w:t>
      </w:r>
    </w:p>
    <w:p w14:paraId="174F6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3.如发现学生有未及时归还的危险物品（如实验刀具、体育器械等），应立即追缴并妥善保管。</w:t>
      </w:r>
    </w:p>
    <w:p w14:paraId="5A715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第三章 学生课堂安全行为规范</w:t>
      </w:r>
    </w:p>
    <w:p w14:paraId="73EE3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第八条 学生应遵守课堂纪律，听从教师管理，不得在教室内追逐打闹、推搡拥挤、擅自离开座位或教室。</w:t>
      </w:r>
    </w:p>
    <w:p w14:paraId="499C6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第九条 学生不得携带管制刀具、易燃易爆、有毒有害等危险物品进入校园和课堂。小学低年级学生不得携带尖锐文具（如美工刀、剪刀等）未经教师许可使用。</w:t>
      </w:r>
    </w:p>
    <w:p w14:paraId="7D98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第十条 上体育课、实验课、信息技术课等特殊课程时，学生必须严格遵守教师讲解的安全规则和操作规程，未经教师允许不得擅自触碰设备、器材或试剂。</w:t>
      </w:r>
    </w:p>
    <w:p w14:paraId="69747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第十一条 学生身体出现不适或感觉有安全风险时，应立即报告老师。学生之间发生矛盾或发现同学有危险行为时，应及时报告老师。</w:t>
      </w:r>
    </w:p>
    <w:p w14:paraId="1167F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第四章 特殊课程安全管理</w:t>
      </w:r>
    </w:p>
    <w:p w14:paraId="4205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第十二条 体育课与体育活动安全：</w:t>
      </w:r>
    </w:p>
    <w:p w14:paraId="1AEDE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1.课前教师必须组织学生充分热身，讲解运动安全注意事项。</w:t>
      </w:r>
    </w:p>
    <w:p w14:paraId="2061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2.剧烈活动前应了解学生身体状况，对患有心脏病、哮喘等疾病或近期身体不适的学生，安排见习或适合的活动。</w:t>
      </w:r>
    </w:p>
    <w:p w14:paraId="6E71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3.投掷类、器械类、对抗性较强的运动项目，教师必须全程在场监督，划定安全区域，严禁非参与者进入危险区域。</w:t>
      </w:r>
    </w:p>
    <w:p w14:paraId="00F7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4.小学低年级（1-3年级）体育课应以游戏、基本活动能力训练为主，避免高强度或高风险项目。</w:t>
      </w:r>
    </w:p>
    <w:p w14:paraId="6EFD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第十三条 实验课与功能教室安全：</w:t>
      </w:r>
    </w:p>
    <w:p w14:paraId="63B4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1.物理、化学、生物实验前，教师必须检查实验器材和药品的安全性，有毒、腐蚀性、易燃易爆物品严格执行“双人双锁”管理制度，课堂使用时教师必须全程监管。</w:t>
      </w:r>
    </w:p>
    <w:p w14:paraId="2748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2.学生实验操作时，教师必须巡回指导，随时纠正违规操作行为。</w:t>
      </w:r>
    </w:p>
    <w:p w14:paraId="2FDDF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3.</w:t>
      </w:r>
      <w:r>
        <w:rPr>
          <w:rFonts w:hint="eastAsia" w:ascii="FangSong_GB2312" w:hAnsi="FangSong_GB2312" w:eastAsia="SimSun" w:cs="FangSong_GB2312"/>
          <w:b w:val="0"/>
          <w:bCs w:val="0"/>
          <w:color w:val="auto"/>
          <w:spacing w:val="0"/>
          <w:sz w:val="32"/>
          <w:szCs w:val="32"/>
          <w:lang w:eastAsia="zh-CN"/>
        </w:rPr>
        <w:t>信息技术</w:t>
      </w: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、音乐、美术等专用教室应制定相应的设备使用安全规程，学生不得私自拆卸、带电维修设备或违规使用电源。</w:t>
      </w:r>
    </w:p>
    <w:p w14:paraId="3FD1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第十四条 室外写生、考察等教学活动，须提前制定安全预案，报学校批准后方可实施，并安排足够教师全程陪同管理。</w:t>
      </w:r>
    </w:p>
    <w:p w14:paraId="1FA087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第五章 课堂突发事件应急处置</w:t>
      </w:r>
    </w:p>
    <w:p w14:paraId="53BD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第十五条 课堂内发生学生突发疾病、意外受伤等事件时，教师应：</w:t>
      </w:r>
    </w:p>
    <w:p w14:paraId="74A7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1.立即采取初步急救措施（如止血、安抚、调整体位等）；</w:t>
      </w:r>
    </w:p>
    <w:p w14:paraId="330A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2.第一时间通知</w:t>
      </w:r>
      <w:r>
        <w:rPr>
          <w:rFonts w:hint="eastAsia" w:ascii="FangSong_GB2312" w:hAnsi="FangSong_GB2312" w:eastAsia="SimSun" w:cs="FangSong_GB2312"/>
          <w:b w:val="0"/>
          <w:bCs w:val="0"/>
          <w:color w:val="auto"/>
          <w:spacing w:val="0"/>
          <w:sz w:val="32"/>
          <w:szCs w:val="32"/>
          <w:lang w:eastAsia="zh-CN"/>
        </w:rPr>
        <w:t>保健教师</w:t>
      </w: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、班主任及学校安全管理负责人；</w:t>
      </w:r>
    </w:p>
    <w:p w14:paraId="6377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3.视情况拨打120急救电话，同时保护现场，保留相关证据；</w:t>
      </w:r>
    </w:p>
    <w:p w14:paraId="095A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4.及时通知学生家长，做好沟通安抚工作。</w:t>
      </w:r>
    </w:p>
    <w:p w14:paraId="71C86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第十六条 课堂内发生学生冲突、打架等事件时，教师应立即制止，防止事态扩大，迅速疏散其他学生，控制涉事学生，并立即通知班主任和学校安全办（或德育处）处置。</w:t>
      </w:r>
    </w:p>
    <w:p w14:paraId="7F6C1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第十七条 发生火灾、地震、暴力入侵等紧急情况时，任课教师应按照学校应急预案，立即组织学生有序疏散或就近避险，同时上报学校。教师必须最后离开现场，确保学生全部安全撤离。</w:t>
      </w:r>
    </w:p>
    <w:p w14:paraId="29B147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第六章 日常管理与监督考核</w:t>
      </w:r>
    </w:p>
    <w:p w14:paraId="37106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第十八条 教务部门应将课堂安全管理纳入教师教学常规检查和年度考核内容。对因疏于管理、擅离职守、违规操作等造成安全事故的教师，视情节轻重给予相应处理；构成违法的，依法追究法律责任。</w:t>
      </w:r>
    </w:p>
    <w:p w14:paraId="083E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第十九条 班主任应协同任课教师做好班级特异体质、特定疾病、心理异常学生的摸排登记工作，并将相关信息（依法保护隐私的前提下）告知相关任课教师，以便教师在课堂教学中予以关注和适当照顾。</w:t>
      </w:r>
    </w:p>
    <w:p w14:paraId="7170D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第二十条 学校每学期应组织全体教师开展课堂安全培训及应急演练，提高教师安全防范意识和应急处置能力。针对九年一贯制不同学段（小学低段、小学高段、初中）的安全管理特点，应分层分类开展培训。</w:t>
      </w:r>
    </w:p>
    <w:p w14:paraId="71B13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第二十一条 建立课堂安全隐患排查整改台账，教务、总务、安全办等部门定期联合检查，发现隐患及时整改。</w:t>
      </w:r>
    </w:p>
    <w:p w14:paraId="76F52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SimHei" w:hAnsi="SimHei" w:eastAsia="SimHei" w:cs="SimHei"/>
          <w:b w:val="0"/>
          <w:bCs w:val="0"/>
          <w:color w:val="auto"/>
          <w:spacing w:val="0"/>
          <w:sz w:val="32"/>
          <w:szCs w:val="32"/>
        </w:rPr>
        <w:t>七章 附则</w:t>
      </w:r>
    </w:p>
    <w:p w14:paraId="308A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第二十二条 本制度由学校安全工作领导小组负责解释。</w:t>
      </w:r>
    </w:p>
    <w:p w14:paraId="58E1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  <w:t>第二十三条 本制度自发布之日起施行，原有相关规定与本制度不一致的，以本制度为准。</w:t>
      </w:r>
    </w:p>
    <w:p w14:paraId="4D640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5BD4A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</w:p>
    <w:p w14:paraId="28CC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auto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FangSong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5744A"/>
    <w:rsid w:val="48D5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2026-04-24T03:57:00Z</dcterms:created>
  <dc:creator>宋树生</dc:creator>
  <cp:lastModifiedBy>宋树生</cp:lastModifiedBy>
  <dcterms:modified xsi:type="dcterms:W3CDTF">2026-04-24T04:29:03Z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3F10118A77384183B4D206D1E75F4FC7_11</vt:lpwstr>
  </property>
  <property fmtid="{D5CDD505-2E9C-101B-9397-08002B2CF9AE}" pid="4" name="KSOTemplateDocerSaveRecord">
    <vt:lpwstr>eyJoZGlkIjoiMGFlZTFlMjM1NmEyNWE4ZGFiYTA1ODcxMGZjNGIzNzAiLCJ1c2VySWQiOiIzMzExNzQxMzUifQ==</vt:lpwstr>
  </property>
</Properties>
</file>