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D5588">
      <w:pPr>
        <w:spacing w:line="560" w:lineRule="exact"/>
        <w:jc w:val="center"/>
        <w:rPr>
          <w:rFonts w:hint="eastAsia" w:ascii="方正小标宋简体" w:hAnsi="仿宋" w:eastAsia="方正小标宋简体" w:cs="仿宋"/>
          <w:bCs/>
          <w:sz w:val="44"/>
          <w:szCs w:val="44"/>
        </w:rPr>
      </w:pPr>
      <w:r>
        <w:rPr>
          <w:rFonts w:hint="eastAsia" w:ascii="方正小标宋简体" w:hAnsi="仿宋" w:eastAsia="方正小标宋简体" w:cs="仿宋"/>
          <w:bCs/>
          <w:sz w:val="44"/>
          <w:szCs w:val="44"/>
        </w:rPr>
        <w:t>台儿庄区涧头集镇人民政府</w:t>
      </w:r>
    </w:p>
    <w:p w14:paraId="7CE1FCE4">
      <w:pPr>
        <w:spacing w:line="560" w:lineRule="exact"/>
        <w:jc w:val="center"/>
        <w:rPr>
          <w:rFonts w:hint="eastAsia" w:ascii="方正小标宋简体" w:hAnsi="仿宋" w:eastAsia="方正小标宋简体" w:cs="仿宋"/>
          <w:bCs/>
          <w:sz w:val="44"/>
          <w:szCs w:val="44"/>
        </w:rPr>
      </w:pPr>
      <w:r>
        <w:rPr>
          <w:rFonts w:hint="eastAsia" w:ascii="方正小标宋简体" w:hAnsi="仿宋" w:eastAsia="方正小标宋简体" w:cs="仿宋"/>
          <w:bCs/>
          <w:sz w:val="44"/>
          <w:szCs w:val="44"/>
        </w:rPr>
        <w:t>202</w:t>
      </w:r>
      <w:r>
        <w:rPr>
          <w:rFonts w:hint="eastAsia" w:ascii="方正小标宋简体" w:hAnsi="仿宋" w:eastAsia="方正小标宋简体" w:cs="仿宋"/>
          <w:bCs/>
          <w:sz w:val="44"/>
          <w:szCs w:val="44"/>
          <w:lang w:val="en-US" w:eastAsia="zh-CN"/>
        </w:rPr>
        <w:t>5</w:t>
      </w:r>
      <w:r>
        <w:rPr>
          <w:rFonts w:hint="eastAsia" w:ascii="方正小标宋简体" w:hAnsi="仿宋" w:eastAsia="方正小标宋简体" w:cs="仿宋"/>
          <w:bCs/>
          <w:sz w:val="44"/>
          <w:szCs w:val="44"/>
        </w:rPr>
        <w:t>年政府信息公开工作年度报告</w:t>
      </w:r>
    </w:p>
    <w:p w14:paraId="61011451">
      <w:pPr>
        <w:pStyle w:val="2"/>
        <w:widowControl/>
        <w:shd w:val="clear" w:color="auto" w:fill="FFFFFF"/>
        <w:spacing w:before="0" w:beforeAutospacing="0" w:after="0" w:afterAutospacing="0" w:line="560" w:lineRule="exact"/>
        <w:ind w:firstLine="640" w:firstLineChars="200"/>
        <w:rPr>
          <w:rFonts w:ascii="仿宋" w:hAnsi="仿宋" w:eastAsia="仿宋" w:cs="仿宋"/>
          <w:color w:val="000000"/>
          <w:sz w:val="32"/>
          <w:szCs w:val="32"/>
          <w:shd w:val="clear" w:color="auto" w:fill="FFFFFF"/>
        </w:rPr>
      </w:pPr>
    </w:p>
    <w:p w14:paraId="6E81D7EE">
      <w:pPr>
        <w:pStyle w:val="2"/>
        <w:widowControl/>
        <w:shd w:val="clear" w:color="auto" w:fill="FFFFFF"/>
        <w:spacing w:before="0" w:beforeAutospacing="0" w:after="0" w:afterAutospacing="0"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本报告由台儿庄区涧头集镇人民政府按照《中华人民共和国政府信息公开条例》和《中华人民共和国政府信息公开工作年度报告格式》（国办公开办函〔2021〕30号）要求编制。本报告由总体情况、主动公开政府信息情况、收到和处理政府信息公开申请情况、政府信息公开行政复议、行政诉讼情况、存在的主要问题及改进情况，其他需要报告的事项等6个部分组成。本报告中所列数据的统计期限自202</w:t>
      </w:r>
      <w:r>
        <w:rPr>
          <w:rFonts w:hint="eastAsia" w:ascii="仿宋_GB2312" w:hAnsi="仿宋" w:eastAsia="仿宋_GB2312" w:cs="仿宋"/>
          <w:color w:val="000000"/>
          <w:sz w:val="32"/>
          <w:szCs w:val="32"/>
          <w:shd w:val="clear" w:color="auto" w:fill="FFFFFF"/>
          <w:lang w:val="en-US" w:eastAsia="zh-CN"/>
        </w:rPr>
        <w:t>5</w:t>
      </w:r>
      <w:r>
        <w:rPr>
          <w:rFonts w:hint="eastAsia" w:ascii="仿宋_GB2312" w:hAnsi="仿宋" w:eastAsia="仿宋_GB2312" w:cs="仿宋"/>
          <w:color w:val="000000"/>
          <w:sz w:val="32"/>
          <w:szCs w:val="32"/>
          <w:shd w:val="clear" w:color="auto" w:fill="FFFFFF"/>
        </w:rPr>
        <w:t>年1月1日起至202</w:t>
      </w:r>
      <w:r>
        <w:rPr>
          <w:rFonts w:hint="eastAsia" w:ascii="仿宋_GB2312" w:hAnsi="仿宋" w:eastAsia="仿宋_GB2312" w:cs="仿宋"/>
          <w:color w:val="000000"/>
          <w:sz w:val="32"/>
          <w:szCs w:val="32"/>
          <w:shd w:val="clear" w:color="auto" w:fill="FFFFFF"/>
          <w:lang w:val="en-US" w:eastAsia="zh-CN"/>
        </w:rPr>
        <w:t>5</w:t>
      </w:r>
      <w:r>
        <w:rPr>
          <w:rFonts w:hint="eastAsia" w:ascii="仿宋_GB2312" w:hAnsi="仿宋" w:eastAsia="仿宋_GB2312" w:cs="仿宋"/>
          <w:color w:val="000000"/>
          <w:sz w:val="32"/>
          <w:szCs w:val="32"/>
          <w:shd w:val="clear" w:color="auto" w:fill="FFFFFF"/>
        </w:rPr>
        <w:t>年12月31日止。报告的电子版可在“台儿庄区政府门户网站”（http://www.tez.gov.cn/）下载。如对本报告有疑问，请与涧头集镇人民政府党政办公室联系(地址：台儿庄区涧头集镇人民政府院内；邮编：277415；联系电话：0632-8391010邮箱：</w:t>
      </w:r>
      <w:r>
        <w:rPr>
          <w:rFonts w:hint="eastAsia" w:ascii="仿宋_GB2312" w:hAnsi="宋体" w:eastAsia="仿宋_GB2312" w:cs="宋体"/>
          <w:color w:val="000000"/>
          <w:sz w:val="32"/>
          <w:szCs w:val="32"/>
          <w:shd w:val="clear" w:color="auto" w:fill="FFFFFF"/>
        </w:rPr>
        <w:t>jtjzdzb@zz.shandong.cn</w:t>
      </w:r>
      <w:r>
        <w:rPr>
          <w:rFonts w:hint="eastAsia" w:ascii="仿宋_GB2312" w:hAnsi="仿宋" w:eastAsia="仿宋_GB2312" w:cs="仿宋"/>
          <w:color w:val="000000"/>
          <w:sz w:val="32"/>
          <w:szCs w:val="32"/>
          <w:shd w:val="clear" w:color="auto" w:fill="FFFFFF"/>
        </w:rPr>
        <w:t>)。</w:t>
      </w:r>
    </w:p>
    <w:p w14:paraId="757E602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仿宋"/>
          <w:color w:val="000000"/>
          <w:sz w:val="32"/>
          <w:szCs w:val="32"/>
        </w:rPr>
      </w:pPr>
      <w:r>
        <w:rPr>
          <w:rFonts w:hint="eastAsia" w:ascii="黑体" w:hAnsi="黑体" w:eastAsia="黑体" w:cs="仿宋"/>
          <w:bCs/>
          <w:color w:val="000000"/>
          <w:sz w:val="32"/>
          <w:szCs w:val="32"/>
          <w:shd w:val="clear" w:color="auto" w:fill="FFFFFF"/>
        </w:rPr>
        <w:t>一、总体情况</w:t>
      </w:r>
    </w:p>
    <w:p w14:paraId="78AED23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涧头集镇人民政府高举习近平新时代中国特色社会主义思想旗帜，深入贯彻习近平治国理政思想，</w:t>
      </w:r>
      <w:r>
        <w:rPr>
          <w:rFonts w:hint="eastAsia" w:ascii="仿宋_GB2312" w:hAnsi="仿宋_GB2312" w:eastAsia="仿宋_GB2312" w:cs="仿宋_GB2312"/>
          <w:color w:val="auto"/>
          <w:kern w:val="0"/>
          <w:sz w:val="32"/>
          <w:szCs w:val="32"/>
          <w:lang w:val="en-US" w:eastAsia="zh-CN" w:bidi="ar"/>
        </w:rPr>
        <w:t>坚持党的领导不动摇，认真落实区委、区政府工作部署，严格按照《中华人民共和国政府信息公开条例》要求，依法依规公开政府信息，积极回应社会关切，不断提高工作透明度，不断提升群众的满意度和获得感。</w:t>
      </w:r>
      <w:r>
        <w:rPr>
          <w:rFonts w:hint="eastAsia" w:ascii="仿宋_GB2312" w:hAnsi="仿宋_GB2312" w:eastAsia="仿宋_GB2312" w:cs="仿宋_GB2312"/>
          <w:color w:val="auto"/>
          <w:sz w:val="32"/>
          <w:szCs w:val="32"/>
          <w:shd w:val="clear" w:color="auto" w:fill="FFFFFF"/>
        </w:rPr>
        <w:t>现将我镇202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年度政府信息公开工作情况报告如下：</w:t>
      </w:r>
    </w:p>
    <w:p w14:paraId="407B86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楷体_GB2312" w:hAnsi="仿宋" w:eastAsia="楷体_GB2312" w:cs="仿宋"/>
          <w:color w:val="auto"/>
          <w:sz w:val="32"/>
          <w:szCs w:val="32"/>
          <w:shd w:val="clear" w:color="auto" w:fill="FFFFFF"/>
          <w:lang w:eastAsia="zh-CN"/>
        </w:rPr>
        <w:t>（</w:t>
      </w:r>
      <w:r>
        <w:rPr>
          <w:rFonts w:hint="eastAsia" w:ascii="楷体_GB2312" w:hAnsi="仿宋" w:eastAsia="楷体_GB2312" w:cs="仿宋"/>
          <w:color w:val="auto"/>
          <w:sz w:val="32"/>
          <w:szCs w:val="32"/>
          <w:shd w:val="clear" w:color="auto" w:fill="FFFFFF"/>
          <w:lang w:val="en-US" w:eastAsia="zh-CN"/>
        </w:rPr>
        <w:t>一</w:t>
      </w:r>
      <w:r>
        <w:rPr>
          <w:rFonts w:hint="eastAsia" w:ascii="楷体_GB2312" w:hAnsi="仿宋" w:eastAsia="楷体_GB2312" w:cs="仿宋"/>
          <w:color w:val="auto"/>
          <w:sz w:val="32"/>
          <w:szCs w:val="32"/>
          <w:shd w:val="clear" w:color="auto" w:fill="FFFFFF"/>
          <w:lang w:eastAsia="zh-CN"/>
        </w:rPr>
        <w:t>）</w:t>
      </w:r>
      <w:r>
        <w:rPr>
          <w:rFonts w:hint="eastAsia" w:ascii="楷体_GB2312" w:hAnsi="仿宋" w:eastAsia="楷体_GB2312" w:cs="仿宋"/>
          <w:color w:val="auto"/>
          <w:sz w:val="32"/>
          <w:szCs w:val="32"/>
          <w:shd w:val="clear" w:color="auto" w:fill="FFFFFF"/>
        </w:rPr>
        <w:t>主动公开情况。</w:t>
      </w:r>
      <w:r>
        <w:rPr>
          <w:rFonts w:hint="eastAsia" w:ascii="仿宋_GB2312" w:hAnsi="仿宋_GB2312" w:eastAsia="仿宋_GB2312" w:cs="仿宋_GB2312"/>
          <w:color w:val="auto"/>
          <w:kern w:val="0"/>
          <w:sz w:val="32"/>
          <w:szCs w:val="32"/>
          <w:lang w:val="en-US" w:eastAsia="zh-CN" w:bidi="ar"/>
        </w:rPr>
        <w:t>依托政府网站，积极依法依规发布重要公开政务信息，在综合类信息发布、数据开放、解读回应、方面持续改进，更新和发布信息20余条。依托镇级便民中心阵地，打造政务公开专区，以“残疾人服务一件事”“养老、高龄服务一件事”服务为重点，将事关农村基层群众利益的高频事项整合为“一件事一次办”集成化办理服务场景，打通政务信息服务的最后一公里。</w:t>
      </w:r>
    </w:p>
    <w:p w14:paraId="3C74797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仿宋" w:eastAsia="楷体_GB2312" w:cs="仿宋"/>
          <w:color w:val="auto"/>
          <w:sz w:val="32"/>
          <w:szCs w:val="32"/>
          <w:shd w:val="clear" w:color="auto" w:fill="FFFFFF"/>
          <w:lang w:eastAsia="zh-CN"/>
        </w:rPr>
      </w:pPr>
      <w:r>
        <w:rPr>
          <w:rFonts w:hint="eastAsia" w:ascii="楷体_GB2312" w:hAnsi="仿宋" w:eastAsia="楷体_GB2312" w:cs="仿宋"/>
          <w:color w:val="auto"/>
          <w:sz w:val="32"/>
          <w:szCs w:val="32"/>
          <w:shd w:val="clear" w:color="auto" w:fill="FFFFFF"/>
        </w:rPr>
        <w:t>（</w:t>
      </w:r>
      <w:r>
        <w:rPr>
          <w:rFonts w:hint="eastAsia" w:ascii="楷体_GB2312" w:hAnsi="仿宋" w:eastAsia="楷体_GB2312" w:cs="仿宋"/>
          <w:color w:val="auto"/>
          <w:sz w:val="32"/>
          <w:szCs w:val="32"/>
          <w:shd w:val="clear" w:color="auto" w:fill="FFFFFF"/>
          <w:lang w:val="en-US" w:eastAsia="zh-CN"/>
        </w:rPr>
        <w:t>二</w:t>
      </w:r>
      <w:r>
        <w:rPr>
          <w:rFonts w:hint="eastAsia" w:ascii="楷体_GB2312" w:hAnsi="仿宋" w:eastAsia="楷体_GB2312" w:cs="仿宋"/>
          <w:color w:val="auto"/>
          <w:sz w:val="32"/>
          <w:szCs w:val="32"/>
          <w:shd w:val="clear" w:color="auto" w:fill="FFFFFF"/>
        </w:rPr>
        <w:t>）依申请公开情况。</w:t>
      </w:r>
      <w:r>
        <w:rPr>
          <w:rFonts w:hint="eastAsia" w:ascii="仿宋_GB2312" w:hAnsi="仿宋_GB2312" w:eastAsia="仿宋_GB2312" w:cs="仿宋_GB2312"/>
          <w:color w:val="auto"/>
          <w:sz w:val="32"/>
          <w:szCs w:val="32"/>
          <w:shd w:val="clear" w:color="auto" w:fill="FFFFFF"/>
          <w:lang w:val="en-US" w:eastAsia="zh-CN"/>
        </w:rPr>
        <w:t>2025年，共收到政府信息公开申请1件，已依法依规办理</w:t>
      </w:r>
      <w:bookmarkStart w:id="3" w:name="_GoBack"/>
      <w:bookmarkEnd w:id="3"/>
      <w:r>
        <w:rPr>
          <w:rFonts w:hint="eastAsia" w:ascii="仿宋_GB2312" w:hAnsi="仿宋_GB2312" w:eastAsia="仿宋_GB2312" w:cs="仿宋_GB2312"/>
          <w:color w:val="auto"/>
          <w:sz w:val="32"/>
          <w:szCs w:val="32"/>
          <w:shd w:val="clear" w:color="auto" w:fill="FFFFFF"/>
          <w:lang w:val="en-US" w:eastAsia="zh-CN"/>
        </w:rPr>
        <w:t>。全年</w:t>
      </w:r>
      <w:r>
        <w:rPr>
          <w:rFonts w:hint="eastAsia" w:ascii="仿宋_GB2312" w:hAnsi="仿宋_GB2312" w:eastAsia="仿宋_GB2312" w:cs="仿宋_GB2312"/>
          <w:color w:val="auto"/>
          <w:sz w:val="32"/>
          <w:szCs w:val="32"/>
          <w:shd w:val="clear" w:color="auto" w:fill="FFFFFF"/>
        </w:rPr>
        <w:t>未发生因政府信息公开引发的行政复议和行政诉讼情况。</w:t>
      </w:r>
    </w:p>
    <w:p w14:paraId="7813E47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仿宋"/>
          <w:color w:val="auto"/>
          <w:sz w:val="32"/>
          <w:szCs w:val="32"/>
          <w:shd w:val="clear" w:color="auto" w:fill="FFFFFF"/>
        </w:rPr>
      </w:pPr>
      <w:r>
        <w:rPr>
          <w:rFonts w:hint="eastAsia" w:ascii="楷体_GB2312" w:hAnsi="仿宋" w:eastAsia="楷体_GB2312" w:cs="仿宋"/>
          <w:color w:val="auto"/>
          <w:sz w:val="32"/>
          <w:szCs w:val="32"/>
          <w:shd w:val="clear" w:color="auto" w:fill="FFFFFF"/>
        </w:rPr>
        <w:t>（</w:t>
      </w:r>
      <w:r>
        <w:rPr>
          <w:rFonts w:hint="eastAsia" w:ascii="楷体_GB2312" w:hAnsi="仿宋" w:eastAsia="楷体_GB2312" w:cs="仿宋"/>
          <w:color w:val="auto"/>
          <w:sz w:val="32"/>
          <w:szCs w:val="32"/>
          <w:shd w:val="clear" w:color="auto" w:fill="FFFFFF"/>
          <w:lang w:eastAsia="zh-CN"/>
        </w:rPr>
        <w:t>三</w:t>
      </w:r>
      <w:r>
        <w:rPr>
          <w:rFonts w:hint="eastAsia" w:ascii="楷体_GB2312" w:hAnsi="仿宋" w:eastAsia="楷体_GB2312" w:cs="仿宋"/>
          <w:color w:val="auto"/>
          <w:sz w:val="32"/>
          <w:szCs w:val="32"/>
          <w:shd w:val="clear" w:color="auto" w:fill="FFFFFF"/>
        </w:rPr>
        <w:t>）</w:t>
      </w:r>
      <w:r>
        <w:rPr>
          <w:rFonts w:hint="eastAsia" w:ascii="楷体_GB2312" w:hAnsi="仿宋" w:eastAsia="楷体_GB2312" w:cs="仿宋"/>
          <w:color w:val="auto"/>
          <w:sz w:val="32"/>
          <w:szCs w:val="32"/>
          <w:shd w:val="clear" w:color="auto" w:fill="FFFFFF"/>
          <w:lang w:val="en-US" w:eastAsia="zh-CN"/>
        </w:rPr>
        <w:t>政府</w:t>
      </w:r>
      <w:r>
        <w:rPr>
          <w:rFonts w:hint="eastAsia" w:ascii="楷体_GB2312" w:hAnsi="仿宋" w:eastAsia="楷体_GB2312" w:cs="仿宋"/>
          <w:color w:val="auto"/>
          <w:sz w:val="32"/>
          <w:szCs w:val="32"/>
          <w:shd w:val="clear" w:color="auto" w:fill="FFFFFF"/>
        </w:rPr>
        <w:t>信息管理情况。</w:t>
      </w:r>
      <w:r>
        <w:rPr>
          <w:rFonts w:hint="eastAsia" w:ascii="仿宋_GB2312" w:hAnsi="仿宋_GB2312" w:eastAsia="仿宋_GB2312" w:cs="仿宋_GB2312"/>
          <w:color w:val="auto"/>
          <w:kern w:val="0"/>
          <w:sz w:val="32"/>
          <w:szCs w:val="32"/>
          <w:lang w:val="en-US" w:eastAsia="zh-CN" w:bidi="ar"/>
        </w:rPr>
        <w:t>加强网站信息管理，规范和完善政务公开流程、安全防护管理，做好网站信息审核发布工作，定期公开和更新常规性工作信息，</w:t>
      </w:r>
      <w:r>
        <w:rPr>
          <w:rFonts w:hint="eastAsia" w:ascii="仿宋_GB2312" w:hAnsi="仿宋_GB2312" w:eastAsia="仿宋_GB2312" w:cs="仿宋_GB2312"/>
          <w:color w:val="auto"/>
          <w:sz w:val="32"/>
          <w:szCs w:val="32"/>
          <w:shd w:val="clear" w:color="auto" w:fill="FFFFFF"/>
        </w:rPr>
        <w:t>及时发布相关公开信息，对公开内容实行动态管理</w:t>
      </w:r>
      <w:r>
        <w:rPr>
          <w:rFonts w:hint="eastAsia" w:ascii="仿宋_GB2312" w:hAnsi="仿宋_GB2312" w:eastAsia="仿宋_GB2312" w:cs="仿宋_GB2312"/>
          <w:color w:val="auto"/>
          <w:kern w:val="0"/>
          <w:sz w:val="32"/>
          <w:szCs w:val="32"/>
          <w:lang w:val="en-US" w:eastAsia="zh-CN" w:bidi="ar"/>
        </w:rPr>
        <w:t>，保证发布信息的准确性、及时性、有效性和权威性</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lang w:val="en-US" w:eastAsia="zh-CN" w:bidi="ar"/>
        </w:rPr>
        <w:t>促进政府信息公开工作进一步规范化、制度化。</w:t>
      </w:r>
    </w:p>
    <w:p w14:paraId="66F67C7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 w:eastAsia="仿宋_GB2312" w:cs="仿宋"/>
          <w:color w:val="auto"/>
          <w:sz w:val="32"/>
          <w:szCs w:val="32"/>
          <w:shd w:val="clear" w:color="auto" w:fill="FFFFFF"/>
        </w:rPr>
      </w:pPr>
      <w:r>
        <w:rPr>
          <w:rFonts w:hint="eastAsia" w:ascii="楷体_GB2312" w:hAnsi="仿宋" w:eastAsia="楷体_GB2312" w:cs="仿宋"/>
          <w:color w:val="auto"/>
          <w:sz w:val="32"/>
          <w:szCs w:val="32"/>
          <w:shd w:val="clear" w:color="auto" w:fill="FFFFFF"/>
        </w:rPr>
        <w:t>（四）平台建设情况。</w:t>
      </w:r>
      <w:r>
        <w:rPr>
          <w:rFonts w:hint="eastAsia" w:ascii="仿宋_GB2312" w:hAnsi="仿宋_GB2312" w:eastAsia="仿宋_GB2312" w:cs="仿宋_GB2312"/>
          <w:color w:val="auto"/>
          <w:sz w:val="32"/>
          <w:szCs w:val="32"/>
          <w:shd w:val="clear" w:color="auto" w:fill="FFFFFF"/>
        </w:rPr>
        <w:t>建立健全政府信息审核、发布和公开制度，及时调整栏目内容，及时更新发布动态信息，求做到公开内容全面、及时、准确，切实提高公开实效。</w:t>
      </w:r>
    </w:p>
    <w:p w14:paraId="75ED182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0000FF"/>
          <w:sz w:val="32"/>
          <w:szCs w:val="32"/>
        </w:rPr>
      </w:pPr>
      <w:r>
        <w:rPr>
          <w:rFonts w:hint="eastAsia" w:ascii="楷体_GB2312" w:hAnsi="仿宋" w:eastAsia="楷体_GB2312" w:cs="仿宋"/>
          <w:color w:val="auto"/>
          <w:sz w:val="32"/>
          <w:szCs w:val="32"/>
          <w:shd w:val="clear" w:color="auto" w:fill="FFFFFF"/>
        </w:rPr>
        <w:t>（五）监督保障情况。</w:t>
      </w:r>
      <w:r>
        <w:rPr>
          <w:rFonts w:hint="eastAsia" w:ascii="仿宋_GB2312" w:hAnsi="仿宋_GB2312" w:eastAsia="仿宋_GB2312" w:cs="仿宋_GB2312"/>
          <w:color w:val="auto"/>
          <w:sz w:val="32"/>
          <w:szCs w:val="32"/>
          <w:shd w:val="clear" w:color="auto" w:fill="FFFFFF"/>
          <w:lang w:eastAsia="zh-CN"/>
        </w:rPr>
        <w:t>认真</w:t>
      </w:r>
      <w:r>
        <w:rPr>
          <w:rFonts w:hint="eastAsia" w:ascii="仿宋_GB2312" w:hAnsi="仿宋_GB2312" w:eastAsia="仿宋_GB2312" w:cs="仿宋_GB2312"/>
          <w:color w:val="auto"/>
          <w:sz w:val="32"/>
          <w:szCs w:val="32"/>
          <w:shd w:val="clear" w:color="auto" w:fill="FFFFFF"/>
        </w:rPr>
        <w:t>落实上级部门要求</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把</w:t>
      </w:r>
      <w:r>
        <w:rPr>
          <w:rFonts w:hint="eastAsia" w:ascii="仿宋_GB2312" w:hAnsi="仿宋_GB2312" w:eastAsia="仿宋_GB2312" w:cs="仿宋_GB2312"/>
          <w:color w:val="auto"/>
          <w:sz w:val="32"/>
          <w:szCs w:val="32"/>
          <w:shd w:val="clear" w:color="auto" w:fill="FFFFFF"/>
        </w:rPr>
        <w:t>常态化开展日常政务公开工作监督检查</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每季度进行政务公开工作自查，梳理网站各栏目更新情况，督促政务公开工作落到实处。针对公开内容</w:t>
      </w:r>
      <w:r>
        <w:rPr>
          <w:rFonts w:hint="eastAsia" w:ascii="仿宋_GB2312" w:hAnsi="仿宋_GB2312" w:eastAsia="仿宋_GB2312" w:cs="仿宋_GB2312"/>
          <w:color w:val="auto"/>
          <w:sz w:val="32"/>
          <w:szCs w:val="32"/>
          <w:shd w:val="clear" w:color="auto" w:fill="FFFFFF"/>
          <w:lang w:val="en-US" w:eastAsia="zh-CN"/>
        </w:rPr>
        <w:t>积极开展</w:t>
      </w:r>
      <w:r>
        <w:rPr>
          <w:rFonts w:hint="eastAsia" w:ascii="仿宋_GB2312" w:hAnsi="仿宋_GB2312" w:eastAsia="仿宋_GB2312" w:cs="仿宋_GB2312"/>
          <w:color w:val="auto"/>
          <w:sz w:val="32"/>
          <w:szCs w:val="32"/>
          <w:shd w:val="clear" w:color="auto" w:fill="FFFFFF"/>
        </w:rPr>
        <w:t>系统培训，不定期组织主要部门开展业务培训，定期组织召开业务培训推进会</w:t>
      </w:r>
      <w:r>
        <w:rPr>
          <w:rFonts w:hint="eastAsia" w:ascii="仿宋_GB2312" w:hAnsi="仿宋_GB2312" w:eastAsia="仿宋_GB2312" w:cs="仿宋_GB2312"/>
          <w:color w:val="auto"/>
          <w:sz w:val="32"/>
          <w:szCs w:val="32"/>
          <w:shd w:val="clear" w:color="auto" w:fill="FFFFFF"/>
          <w:lang w:eastAsia="zh-CN"/>
        </w:rPr>
        <w:t>，切实提升业务人员业务能力</w:t>
      </w:r>
      <w:r>
        <w:rPr>
          <w:rFonts w:hint="eastAsia" w:ascii="仿宋_GB2312" w:hAnsi="仿宋_GB2312" w:eastAsia="仿宋_GB2312" w:cs="仿宋_GB2312"/>
          <w:color w:val="auto"/>
          <w:sz w:val="32"/>
          <w:szCs w:val="32"/>
          <w:shd w:val="clear" w:color="auto" w:fill="FFFFFF"/>
        </w:rPr>
        <w:t>。</w:t>
      </w:r>
    </w:p>
    <w:p w14:paraId="228C5F32">
      <w:pPr>
        <w:spacing w:line="560" w:lineRule="exact"/>
        <w:ind w:firstLine="640" w:firstLineChars="200"/>
        <w:rPr>
          <w:rFonts w:hint="eastAsia" w:ascii="黑体" w:hAnsi="黑体" w:eastAsia="黑体" w:cs="仿宋"/>
          <w:bCs/>
          <w:color w:val="00000A"/>
          <w:sz w:val="32"/>
          <w:szCs w:val="32"/>
          <w:shd w:val="clear" w:color="auto" w:fill="FFFFFF"/>
        </w:rPr>
      </w:pPr>
      <w:r>
        <w:rPr>
          <w:rFonts w:hint="eastAsia" w:ascii="黑体" w:hAnsi="黑体" w:eastAsia="黑体" w:cs="仿宋"/>
          <w:bCs/>
          <w:color w:val="00000A"/>
          <w:sz w:val="32"/>
          <w:szCs w:val="32"/>
          <w:shd w:val="clear" w:color="auto" w:fill="FFFFFF"/>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14:paraId="46E39BB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219A48B">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14:paraId="130A6BD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0E9748D">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14:paraId="46B24A2E">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056FC7A4">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6B072FED">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14:paraId="64E8D96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35E3BD0">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noWrap w:val="0"/>
            <w:vAlign w:val="center"/>
          </w:tcPr>
          <w:p w14:paraId="0622145C">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0</w:t>
            </w:r>
          </w:p>
        </w:tc>
        <w:tc>
          <w:tcPr>
            <w:tcW w:w="2206" w:type="dxa"/>
            <w:tcBorders>
              <w:top w:val="nil"/>
              <w:left w:val="nil"/>
              <w:bottom w:val="single" w:color="auto" w:sz="8" w:space="0"/>
              <w:right w:val="single" w:color="auto" w:sz="8" w:space="0"/>
            </w:tcBorders>
            <w:noWrap w:val="0"/>
            <w:vAlign w:val="center"/>
          </w:tcPr>
          <w:p w14:paraId="39FC3B9E">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0</w:t>
            </w:r>
          </w:p>
        </w:tc>
        <w:tc>
          <w:tcPr>
            <w:tcW w:w="2206" w:type="dxa"/>
            <w:tcBorders>
              <w:top w:val="nil"/>
              <w:left w:val="nil"/>
              <w:bottom w:val="single" w:color="auto" w:sz="8" w:space="0"/>
              <w:right w:val="single" w:color="auto" w:sz="8" w:space="0"/>
            </w:tcBorders>
            <w:noWrap w:val="0"/>
            <w:vAlign w:val="center"/>
          </w:tcPr>
          <w:p w14:paraId="7366FB02">
            <w:pPr>
              <w:widowControl/>
              <w:jc w:val="center"/>
              <w:rPr>
                <w:rFonts w:hint="eastAsia" w:ascii="仿宋_GB2312" w:eastAsia="仿宋_GB2312" w:cs="Calibri"/>
                <w:color w:val="auto"/>
                <w:kern w:val="0"/>
                <w:szCs w:val="21"/>
              </w:rPr>
            </w:pPr>
            <w:r>
              <w:rPr>
                <w:rFonts w:hint="eastAsia" w:ascii="仿宋_GB2312" w:eastAsia="仿宋_GB2312" w:cs="Calibri"/>
                <w:color w:val="auto"/>
                <w:kern w:val="0"/>
                <w:szCs w:val="21"/>
              </w:rPr>
              <w:t>0</w:t>
            </w:r>
          </w:p>
        </w:tc>
      </w:tr>
      <w:tr w14:paraId="2490296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3FC4086">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18F3808C">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0</w:t>
            </w:r>
          </w:p>
        </w:tc>
        <w:tc>
          <w:tcPr>
            <w:tcW w:w="2206" w:type="dxa"/>
            <w:tcBorders>
              <w:top w:val="nil"/>
              <w:left w:val="nil"/>
              <w:bottom w:val="single" w:color="auto" w:sz="8" w:space="0"/>
              <w:right w:val="single" w:color="auto" w:sz="8" w:space="0"/>
            </w:tcBorders>
            <w:noWrap w:val="0"/>
            <w:vAlign w:val="center"/>
          </w:tcPr>
          <w:p w14:paraId="1B511AF2">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0</w:t>
            </w:r>
          </w:p>
        </w:tc>
        <w:tc>
          <w:tcPr>
            <w:tcW w:w="2206" w:type="dxa"/>
            <w:tcBorders>
              <w:top w:val="nil"/>
              <w:left w:val="nil"/>
              <w:bottom w:val="single" w:color="auto" w:sz="8" w:space="0"/>
              <w:right w:val="single" w:color="auto" w:sz="8" w:space="0"/>
            </w:tcBorders>
            <w:noWrap w:val="0"/>
            <w:vAlign w:val="center"/>
          </w:tcPr>
          <w:p w14:paraId="35268EA8">
            <w:pPr>
              <w:widowControl/>
              <w:jc w:val="center"/>
              <w:rPr>
                <w:rFonts w:hint="eastAsia" w:ascii="仿宋_GB2312" w:eastAsia="仿宋_GB2312" w:cs="Calibri"/>
                <w:color w:val="auto"/>
                <w:kern w:val="0"/>
                <w:szCs w:val="21"/>
              </w:rPr>
            </w:pPr>
            <w:r>
              <w:rPr>
                <w:rFonts w:hint="eastAsia" w:ascii="仿宋_GB2312" w:eastAsia="仿宋_GB2312" w:cs="Calibri"/>
                <w:color w:val="auto"/>
                <w:kern w:val="0"/>
                <w:szCs w:val="21"/>
              </w:rPr>
              <w:t>0</w:t>
            </w:r>
          </w:p>
        </w:tc>
      </w:tr>
      <w:tr w14:paraId="1BD9FF1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28BBB994">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50E1FF5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E77D5BC">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279795E">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5A32EA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7E9A332">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5BEB20E2">
            <w:pPr>
              <w:widowControl/>
              <w:jc w:val="center"/>
              <w:rPr>
                <w:rFonts w:hint="eastAsia" w:ascii="仿宋_GB2312" w:eastAsia="仿宋_GB2312" w:cs="Calibri"/>
                <w:color w:val="auto"/>
                <w:kern w:val="0"/>
                <w:szCs w:val="21"/>
              </w:rPr>
            </w:pPr>
            <w:r>
              <w:rPr>
                <w:rFonts w:hint="eastAsia" w:ascii="仿宋_GB2312" w:eastAsia="仿宋_GB2312" w:cs="Calibri"/>
                <w:color w:val="auto"/>
                <w:kern w:val="0"/>
                <w:szCs w:val="21"/>
              </w:rPr>
              <w:t>0</w:t>
            </w:r>
          </w:p>
        </w:tc>
      </w:tr>
      <w:tr w14:paraId="063FF34D">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0DCF520">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553BEA2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A0C2A76">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DD10B72">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3EAC1CD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A13047F">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657FD2C4">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0</w:t>
            </w:r>
          </w:p>
        </w:tc>
      </w:tr>
      <w:tr w14:paraId="46693BF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22BACE4">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3FFEE73B">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0</w:t>
            </w:r>
          </w:p>
        </w:tc>
      </w:tr>
      <w:tr w14:paraId="608C2BA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2441006">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2BBBFD3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1644D3C">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0716A3D">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41A077E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E8765FB">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1B69A431">
            <w:pPr>
              <w:widowControl/>
              <w:jc w:val="center"/>
              <w:rPr>
                <w:rFonts w:hint="eastAsia" w:ascii="仿宋_GB2312" w:eastAsia="仿宋_GB2312" w:cs="Calibri"/>
                <w:color w:val="auto"/>
                <w:kern w:val="0"/>
                <w:szCs w:val="21"/>
              </w:rPr>
            </w:pPr>
            <w:r>
              <w:rPr>
                <w:rFonts w:hint="eastAsia" w:ascii="仿宋_GB2312" w:eastAsia="仿宋_GB2312" w:cs="Calibri"/>
                <w:color w:val="auto"/>
                <w:kern w:val="0"/>
                <w:szCs w:val="21"/>
              </w:rPr>
              <w:t>0</w:t>
            </w:r>
          </w:p>
        </w:tc>
      </w:tr>
    </w:tbl>
    <w:p w14:paraId="4ADB306E">
      <w:pPr>
        <w:spacing w:line="560" w:lineRule="exact"/>
        <w:ind w:firstLine="640" w:firstLineChars="200"/>
        <w:rPr>
          <w:rFonts w:hint="eastAsia" w:ascii="黑体" w:hAnsi="黑体" w:eastAsia="黑体" w:cs="仿宋"/>
          <w:bCs/>
          <w:color w:val="00000A"/>
          <w:sz w:val="32"/>
          <w:szCs w:val="32"/>
          <w:shd w:val="clear" w:color="auto" w:fill="FFFFFF"/>
        </w:rPr>
      </w:pPr>
      <w:r>
        <w:rPr>
          <w:rFonts w:hint="eastAsia" w:ascii="黑体" w:hAnsi="黑体" w:eastAsia="黑体" w:cs="仿宋"/>
          <w:bCs/>
          <w:color w:val="00000A"/>
          <w:sz w:val="32"/>
          <w:szCs w:val="32"/>
          <w:shd w:val="clear" w:color="auto" w:fill="FFFFFF"/>
        </w:rPr>
        <w:t>三、收到和处理政府信息公开申请情况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22B46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01083E47">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14:paraId="7C91C313">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820" w:type="dxa"/>
            <w:gridSpan w:val="7"/>
            <w:noWrap w:val="0"/>
            <w:tcMar>
              <w:left w:w="108" w:type="dxa"/>
              <w:right w:w="108" w:type="dxa"/>
            </w:tcMar>
            <w:vAlign w:val="center"/>
          </w:tcPr>
          <w:p w14:paraId="5B68762F">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14:paraId="77DCE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69AFFA3B">
            <w:pPr>
              <w:jc w:val="center"/>
              <w:rPr>
                <w:rFonts w:ascii="仿宋_GB2312" w:hAnsi="Times New Roman" w:eastAsia="仿宋_GB2312"/>
                <w:color w:val="auto"/>
                <w:szCs w:val="21"/>
              </w:rPr>
            </w:pPr>
          </w:p>
        </w:tc>
        <w:tc>
          <w:tcPr>
            <w:tcW w:w="829" w:type="dxa"/>
            <w:vMerge w:val="restart"/>
            <w:noWrap w:val="0"/>
            <w:tcMar>
              <w:left w:w="108" w:type="dxa"/>
              <w:right w:w="108" w:type="dxa"/>
            </w:tcMar>
            <w:vAlign w:val="center"/>
          </w:tcPr>
          <w:p w14:paraId="5134B9EA">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140" w:type="dxa"/>
            <w:gridSpan w:val="5"/>
            <w:noWrap w:val="0"/>
            <w:tcMar>
              <w:left w:w="108" w:type="dxa"/>
              <w:right w:w="108" w:type="dxa"/>
            </w:tcMar>
            <w:vAlign w:val="center"/>
          </w:tcPr>
          <w:p w14:paraId="45409BEC">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851" w:type="dxa"/>
            <w:vMerge w:val="restart"/>
            <w:noWrap w:val="0"/>
            <w:tcMar>
              <w:left w:w="108" w:type="dxa"/>
              <w:right w:w="108" w:type="dxa"/>
            </w:tcMar>
            <w:vAlign w:val="center"/>
          </w:tcPr>
          <w:p w14:paraId="6428CDE0">
            <w:pPr>
              <w:widowControl/>
              <w:jc w:val="center"/>
              <w:rPr>
                <w:rFonts w:ascii="黑体" w:hAnsi="黑体" w:eastAsia="黑体"/>
                <w:color w:val="auto"/>
                <w:szCs w:val="21"/>
              </w:rPr>
            </w:pPr>
            <w:r>
              <w:rPr>
                <w:rFonts w:hint="eastAsia" w:ascii="黑体" w:hAnsi="黑体" w:eastAsia="黑体"/>
                <w:color w:val="auto"/>
                <w:kern w:val="0"/>
                <w:szCs w:val="21"/>
              </w:rPr>
              <w:t>总计</w:t>
            </w:r>
          </w:p>
        </w:tc>
      </w:tr>
      <w:tr w14:paraId="2E15F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4529BC4A">
            <w:pPr>
              <w:jc w:val="center"/>
              <w:rPr>
                <w:rFonts w:ascii="仿宋_GB2312" w:hAnsi="Times New Roman" w:eastAsia="仿宋_GB2312"/>
                <w:color w:val="auto"/>
                <w:szCs w:val="21"/>
              </w:rPr>
            </w:pPr>
          </w:p>
        </w:tc>
        <w:tc>
          <w:tcPr>
            <w:tcW w:w="829" w:type="dxa"/>
            <w:vMerge w:val="continue"/>
            <w:noWrap w:val="0"/>
            <w:tcMar>
              <w:left w:w="108" w:type="dxa"/>
              <w:right w:w="108" w:type="dxa"/>
            </w:tcMar>
            <w:vAlign w:val="center"/>
          </w:tcPr>
          <w:p w14:paraId="63BFE58E">
            <w:pPr>
              <w:jc w:val="center"/>
              <w:rPr>
                <w:rFonts w:ascii="黑体" w:hAnsi="黑体" w:eastAsia="黑体"/>
                <w:color w:val="auto"/>
                <w:szCs w:val="21"/>
              </w:rPr>
            </w:pPr>
          </w:p>
        </w:tc>
        <w:tc>
          <w:tcPr>
            <w:tcW w:w="567" w:type="dxa"/>
            <w:noWrap w:val="0"/>
            <w:tcMar>
              <w:left w:w="108" w:type="dxa"/>
              <w:right w:w="108" w:type="dxa"/>
            </w:tcMar>
            <w:vAlign w:val="center"/>
          </w:tcPr>
          <w:p w14:paraId="2D82CF87">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67" w:type="dxa"/>
            <w:noWrap w:val="0"/>
            <w:tcMar>
              <w:left w:w="108" w:type="dxa"/>
              <w:right w:w="108" w:type="dxa"/>
            </w:tcMar>
            <w:vAlign w:val="center"/>
          </w:tcPr>
          <w:p w14:paraId="0101A27C">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31" w:type="dxa"/>
            <w:noWrap w:val="0"/>
            <w:tcMar>
              <w:left w:w="108" w:type="dxa"/>
              <w:right w:w="108" w:type="dxa"/>
            </w:tcMar>
            <w:vAlign w:val="center"/>
          </w:tcPr>
          <w:p w14:paraId="436F2E34">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708" w:type="dxa"/>
            <w:noWrap w:val="0"/>
            <w:tcMar>
              <w:left w:w="108" w:type="dxa"/>
              <w:right w:w="108" w:type="dxa"/>
            </w:tcMar>
            <w:vAlign w:val="center"/>
          </w:tcPr>
          <w:p w14:paraId="381D80F2">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67" w:type="dxa"/>
            <w:noWrap w:val="0"/>
            <w:tcMar>
              <w:left w:w="108" w:type="dxa"/>
              <w:right w:w="108" w:type="dxa"/>
            </w:tcMar>
            <w:vAlign w:val="center"/>
          </w:tcPr>
          <w:p w14:paraId="2E661A5C">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851" w:type="dxa"/>
            <w:vMerge w:val="continue"/>
            <w:noWrap w:val="0"/>
            <w:tcMar>
              <w:left w:w="108" w:type="dxa"/>
              <w:right w:w="108" w:type="dxa"/>
            </w:tcMar>
            <w:vAlign w:val="center"/>
          </w:tcPr>
          <w:p w14:paraId="02570F4D">
            <w:pPr>
              <w:jc w:val="center"/>
              <w:rPr>
                <w:rFonts w:ascii="仿宋_GB2312" w:hAnsi="Times New Roman" w:eastAsia="仿宋_GB2312"/>
                <w:color w:val="auto"/>
                <w:szCs w:val="21"/>
              </w:rPr>
            </w:pPr>
          </w:p>
        </w:tc>
      </w:tr>
      <w:tr w14:paraId="2E172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3975C24F">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829" w:type="dxa"/>
            <w:noWrap w:val="0"/>
            <w:tcMar>
              <w:left w:w="108" w:type="dxa"/>
              <w:right w:w="108" w:type="dxa"/>
            </w:tcMar>
            <w:vAlign w:val="center"/>
          </w:tcPr>
          <w:p w14:paraId="063D0C9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c>
          <w:tcPr>
            <w:tcW w:w="567" w:type="dxa"/>
            <w:noWrap w:val="0"/>
            <w:tcMar>
              <w:left w:w="108" w:type="dxa"/>
              <w:right w:w="108" w:type="dxa"/>
            </w:tcMar>
            <w:vAlign w:val="center"/>
          </w:tcPr>
          <w:p w14:paraId="2B54C774">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CBD75D1">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6AF16986">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3BB30D73">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1EF551B">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07C13A62">
            <w:pPr>
              <w:widowControl/>
              <w:spacing w:after="180"/>
              <w:jc w:val="center"/>
              <w:rPr>
                <w:rFonts w:hint="eastAsia" w:ascii="仿宋_GB2312" w:hAnsi="Times New Roman" w:eastAsia="仿宋_GB2312"/>
                <w:color w:val="auto"/>
                <w:szCs w:val="21"/>
                <w:lang w:eastAsia="zh-CN"/>
              </w:rPr>
            </w:pPr>
            <w:r>
              <w:rPr>
                <w:rFonts w:hint="eastAsia" w:ascii="仿宋_GB2312" w:hAnsi="Times New Roman" w:eastAsia="仿宋_GB2312"/>
                <w:color w:val="auto"/>
                <w:szCs w:val="21"/>
                <w:lang w:val="en-US" w:eastAsia="zh-CN"/>
              </w:rPr>
              <w:t>1</w:t>
            </w:r>
          </w:p>
        </w:tc>
      </w:tr>
      <w:tr w14:paraId="6E610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39702F56">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829" w:type="dxa"/>
            <w:noWrap w:val="0"/>
            <w:tcMar>
              <w:left w:w="108" w:type="dxa"/>
              <w:right w:w="108" w:type="dxa"/>
            </w:tcMar>
            <w:vAlign w:val="center"/>
          </w:tcPr>
          <w:p w14:paraId="117DC965">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5E5C3B9">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761A773">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1B33862C">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593CDFB1">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F2595C7">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582496BE">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2C2ED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11692361">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noWrap w:val="0"/>
            <w:tcMar>
              <w:left w:w="108" w:type="dxa"/>
              <w:right w:w="108" w:type="dxa"/>
            </w:tcMar>
            <w:vAlign w:val="center"/>
          </w:tcPr>
          <w:p w14:paraId="64AF42E4">
            <w:pPr>
              <w:widowControl/>
              <w:rPr>
                <w:rFonts w:ascii="黑体" w:hAnsi="黑体" w:eastAsia="黑体"/>
                <w:color w:val="auto"/>
                <w:szCs w:val="21"/>
              </w:rPr>
            </w:pPr>
            <w:r>
              <w:rPr>
                <w:rFonts w:hint="eastAsia" w:ascii="黑体" w:hAnsi="黑体" w:eastAsia="黑体"/>
                <w:color w:val="auto"/>
                <w:kern w:val="0"/>
                <w:szCs w:val="21"/>
              </w:rPr>
              <w:t>（一）予以公开</w:t>
            </w:r>
          </w:p>
        </w:tc>
        <w:tc>
          <w:tcPr>
            <w:tcW w:w="829" w:type="dxa"/>
            <w:noWrap w:val="0"/>
            <w:tcMar>
              <w:left w:w="108" w:type="dxa"/>
              <w:right w:w="108" w:type="dxa"/>
            </w:tcMar>
            <w:vAlign w:val="center"/>
          </w:tcPr>
          <w:p w14:paraId="25B03F08">
            <w:pPr>
              <w:widowControl/>
              <w:spacing w:after="180"/>
              <w:jc w:val="center"/>
              <w:rPr>
                <w:rFonts w:hint="eastAsia" w:ascii="仿宋_GB2312" w:hAnsi="Times New Roman" w:eastAsia="仿宋_GB2312"/>
                <w:color w:val="auto"/>
                <w:szCs w:val="21"/>
                <w:lang w:eastAsia="zh-CN"/>
              </w:rPr>
            </w:pPr>
            <w:r>
              <w:rPr>
                <w:rFonts w:hint="eastAsia" w:ascii="仿宋_GB2312" w:hAnsi="Times New Roman" w:eastAsia="仿宋_GB2312"/>
                <w:color w:val="auto"/>
                <w:szCs w:val="21"/>
                <w:lang w:val="en-US" w:eastAsia="zh-CN"/>
              </w:rPr>
              <w:t>1</w:t>
            </w:r>
          </w:p>
        </w:tc>
        <w:tc>
          <w:tcPr>
            <w:tcW w:w="567" w:type="dxa"/>
            <w:noWrap w:val="0"/>
            <w:tcMar>
              <w:left w:w="108" w:type="dxa"/>
              <w:right w:w="108" w:type="dxa"/>
            </w:tcMar>
            <w:vAlign w:val="center"/>
          </w:tcPr>
          <w:p w14:paraId="33485E9A">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9E3E365">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68882EB6">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53F4A833">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51B6FC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2069C690">
            <w:pPr>
              <w:widowControl/>
              <w:spacing w:after="180"/>
              <w:jc w:val="center"/>
              <w:rPr>
                <w:rFonts w:hint="eastAsia" w:ascii="仿宋_GB2312" w:hAnsi="Times New Roman" w:eastAsia="仿宋_GB2312"/>
                <w:color w:val="auto"/>
                <w:szCs w:val="21"/>
                <w:lang w:eastAsia="zh-CN"/>
              </w:rPr>
            </w:pPr>
            <w:r>
              <w:rPr>
                <w:rFonts w:hint="eastAsia" w:ascii="仿宋_GB2312" w:hAnsi="Times New Roman" w:eastAsia="仿宋_GB2312"/>
                <w:color w:val="auto"/>
                <w:szCs w:val="21"/>
                <w:lang w:val="en-US" w:eastAsia="zh-CN"/>
              </w:rPr>
              <w:t>1</w:t>
            </w:r>
          </w:p>
        </w:tc>
      </w:tr>
      <w:tr w14:paraId="313A0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C3277D6">
            <w:pPr>
              <w:rPr>
                <w:rFonts w:ascii="黑体" w:hAnsi="黑体" w:eastAsia="黑体"/>
                <w:color w:val="auto"/>
                <w:szCs w:val="21"/>
              </w:rPr>
            </w:pPr>
          </w:p>
        </w:tc>
        <w:tc>
          <w:tcPr>
            <w:tcW w:w="4677" w:type="dxa"/>
            <w:gridSpan w:val="2"/>
            <w:noWrap w:val="0"/>
            <w:tcMar>
              <w:left w:w="108" w:type="dxa"/>
              <w:right w:w="108" w:type="dxa"/>
            </w:tcMar>
            <w:vAlign w:val="center"/>
          </w:tcPr>
          <w:p w14:paraId="38F1FD45">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829" w:type="dxa"/>
            <w:noWrap w:val="0"/>
            <w:tcMar>
              <w:left w:w="108" w:type="dxa"/>
              <w:right w:w="108" w:type="dxa"/>
            </w:tcMar>
            <w:vAlign w:val="center"/>
          </w:tcPr>
          <w:p w14:paraId="380FDA67">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98AA63D">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8587605">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55861D8C">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6A60065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3DF8FE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40EBEE3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1790A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6D77722">
            <w:pPr>
              <w:rPr>
                <w:rFonts w:ascii="黑体" w:hAnsi="黑体" w:eastAsia="黑体"/>
                <w:color w:val="auto"/>
                <w:szCs w:val="21"/>
              </w:rPr>
            </w:pPr>
          </w:p>
        </w:tc>
        <w:tc>
          <w:tcPr>
            <w:tcW w:w="1701" w:type="dxa"/>
            <w:vMerge w:val="restart"/>
            <w:noWrap w:val="0"/>
            <w:tcMar>
              <w:left w:w="108" w:type="dxa"/>
              <w:right w:w="108" w:type="dxa"/>
            </w:tcMar>
            <w:vAlign w:val="center"/>
          </w:tcPr>
          <w:p w14:paraId="39CF44FC">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noWrap w:val="0"/>
            <w:tcMar>
              <w:left w:w="108" w:type="dxa"/>
              <w:right w:w="108" w:type="dxa"/>
            </w:tcMar>
            <w:vAlign w:val="center"/>
          </w:tcPr>
          <w:p w14:paraId="4AD12FD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829" w:type="dxa"/>
            <w:noWrap w:val="0"/>
            <w:tcMar>
              <w:left w:w="108" w:type="dxa"/>
              <w:right w:w="108" w:type="dxa"/>
            </w:tcMar>
            <w:vAlign w:val="center"/>
          </w:tcPr>
          <w:p w14:paraId="2AFF97C7">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8E94021">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39DBC2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7469B9F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616075B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1AE71F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26CDBBBF">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1D4EB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0C96B0F">
            <w:pPr>
              <w:rPr>
                <w:rFonts w:ascii="黑体" w:hAnsi="黑体" w:eastAsia="黑体"/>
                <w:color w:val="auto"/>
                <w:szCs w:val="21"/>
              </w:rPr>
            </w:pPr>
          </w:p>
        </w:tc>
        <w:tc>
          <w:tcPr>
            <w:tcW w:w="1701" w:type="dxa"/>
            <w:vMerge w:val="continue"/>
            <w:noWrap w:val="0"/>
            <w:tcMar>
              <w:left w:w="108" w:type="dxa"/>
              <w:right w:w="108" w:type="dxa"/>
            </w:tcMar>
            <w:vAlign w:val="center"/>
          </w:tcPr>
          <w:p w14:paraId="0E8F270A">
            <w:pPr>
              <w:spacing w:line="200" w:lineRule="exact"/>
              <w:rPr>
                <w:rFonts w:ascii="黑体" w:hAnsi="黑体" w:eastAsia="黑体"/>
                <w:color w:val="auto"/>
                <w:szCs w:val="21"/>
              </w:rPr>
            </w:pPr>
          </w:p>
        </w:tc>
        <w:tc>
          <w:tcPr>
            <w:tcW w:w="2976" w:type="dxa"/>
            <w:noWrap w:val="0"/>
            <w:tcMar>
              <w:left w:w="108" w:type="dxa"/>
              <w:right w:w="108" w:type="dxa"/>
            </w:tcMar>
            <w:vAlign w:val="center"/>
          </w:tcPr>
          <w:p w14:paraId="6A294889">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2.其他法律行政法规禁止公开</w:t>
            </w:r>
          </w:p>
        </w:tc>
        <w:tc>
          <w:tcPr>
            <w:tcW w:w="829" w:type="dxa"/>
            <w:noWrap w:val="0"/>
            <w:tcMar>
              <w:left w:w="108" w:type="dxa"/>
              <w:right w:w="108" w:type="dxa"/>
            </w:tcMar>
            <w:vAlign w:val="center"/>
          </w:tcPr>
          <w:p w14:paraId="7FC90AB4">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AD3AFDA">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194060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5C2D3D2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2D6A89E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9F19EB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4CFB5BC0">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391D5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91CF4ED">
            <w:pPr>
              <w:rPr>
                <w:rFonts w:ascii="黑体" w:hAnsi="黑体" w:eastAsia="黑体"/>
                <w:color w:val="auto"/>
                <w:szCs w:val="21"/>
              </w:rPr>
            </w:pPr>
          </w:p>
        </w:tc>
        <w:tc>
          <w:tcPr>
            <w:tcW w:w="1701" w:type="dxa"/>
            <w:vMerge w:val="continue"/>
            <w:noWrap w:val="0"/>
            <w:tcMar>
              <w:left w:w="108" w:type="dxa"/>
              <w:right w:w="108" w:type="dxa"/>
            </w:tcMar>
            <w:vAlign w:val="center"/>
          </w:tcPr>
          <w:p w14:paraId="316CDFB4">
            <w:pPr>
              <w:spacing w:line="200" w:lineRule="exact"/>
              <w:rPr>
                <w:rFonts w:ascii="黑体" w:hAnsi="黑体" w:eastAsia="黑体"/>
                <w:color w:val="auto"/>
                <w:szCs w:val="21"/>
              </w:rPr>
            </w:pPr>
          </w:p>
        </w:tc>
        <w:tc>
          <w:tcPr>
            <w:tcW w:w="2976" w:type="dxa"/>
            <w:noWrap w:val="0"/>
            <w:tcMar>
              <w:left w:w="108" w:type="dxa"/>
              <w:right w:w="108" w:type="dxa"/>
            </w:tcMar>
            <w:vAlign w:val="center"/>
          </w:tcPr>
          <w:p w14:paraId="328DA763">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829" w:type="dxa"/>
            <w:noWrap w:val="0"/>
            <w:tcMar>
              <w:left w:w="108" w:type="dxa"/>
              <w:right w:w="108" w:type="dxa"/>
            </w:tcMar>
            <w:vAlign w:val="center"/>
          </w:tcPr>
          <w:p w14:paraId="4124C8D9">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4974340">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9B8A00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5E4FB0E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6916E9A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93F892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1F04E456">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007CA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E0F10FB">
            <w:pPr>
              <w:rPr>
                <w:rFonts w:ascii="黑体" w:hAnsi="黑体" w:eastAsia="黑体"/>
                <w:color w:val="auto"/>
                <w:szCs w:val="21"/>
              </w:rPr>
            </w:pPr>
          </w:p>
        </w:tc>
        <w:tc>
          <w:tcPr>
            <w:tcW w:w="1701" w:type="dxa"/>
            <w:vMerge w:val="continue"/>
            <w:noWrap w:val="0"/>
            <w:tcMar>
              <w:left w:w="108" w:type="dxa"/>
              <w:right w:w="108" w:type="dxa"/>
            </w:tcMar>
            <w:vAlign w:val="center"/>
          </w:tcPr>
          <w:p w14:paraId="3C4F7A77">
            <w:pPr>
              <w:spacing w:line="200" w:lineRule="exact"/>
              <w:rPr>
                <w:rFonts w:ascii="黑体" w:hAnsi="黑体" w:eastAsia="黑体"/>
                <w:color w:val="auto"/>
                <w:szCs w:val="21"/>
              </w:rPr>
            </w:pPr>
          </w:p>
        </w:tc>
        <w:tc>
          <w:tcPr>
            <w:tcW w:w="2976" w:type="dxa"/>
            <w:noWrap w:val="0"/>
            <w:tcMar>
              <w:left w:w="108" w:type="dxa"/>
              <w:right w:w="108" w:type="dxa"/>
            </w:tcMar>
            <w:vAlign w:val="center"/>
          </w:tcPr>
          <w:p w14:paraId="1B347671">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4.保护第三方合法权益</w:t>
            </w:r>
          </w:p>
        </w:tc>
        <w:tc>
          <w:tcPr>
            <w:tcW w:w="829" w:type="dxa"/>
            <w:noWrap w:val="0"/>
            <w:tcMar>
              <w:left w:w="108" w:type="dxa"/>
              <w:right w:w="108" w:type="dxa"/>
            </w:tcMar>
            <w:vAlign w:val="center"/>
          </w:tcPr>
          <w:p w14:paraId="3BF778CE">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16AD691">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DEC6AB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11F51F6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33D77FD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DF512A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759F57EE">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76514B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D9E4E88">
            <w:pPr>
              <w:rPr>
                <w:rFonts w:ascii="黑体" w:hAnsi="黑体" w:eastAsia="黑体"/>
                <w:color w:val="auto"/>
                <w:szCs w:val="21"/>
              </w:rPr>
            </w:pPr>
          </w:p>
        </w:tc>
        <w:tc>
          <w:tcPr>
            <w:tcW w:w="1701" w:type="dxa"/>
            <w:vMerge w:val="continue"/>
            <w:noWrap w:val="0"/>
            <w:tcMar>
              <w:left w:w="108" w:type="dxa"/>
              <w:right w:w="108" w:type="dxa"/>
            </w:tcMar>
            <w:vAlign w:val="center"/>
          </w:tcPr>
          <w:p w14:paraId="11EBC371">
            <w:pPr>
              <w:spacing w:line="200" w:lineRule="exact"/>
              <w:rPr>
                <w:rFonts w:ascii="黑体" w:hAnsi="黑体" w:eastAsia="黑体"/>
                <w:color w:val="auto"/>
                <w:szCs w:val="21"/>
              </w:rPr>
            </w:pPr>
          </w:p>
        </w:tc>
        <w:tc>
          <w:tcPr>
            <w:tcW w:w="2976" w:type="dxa"/>
            <w:noWrap w:val="0"/>
            <w:tcMar>
              <w:left w:w="108" w:type="dxa"/>
              <w:right w:w="108" w:type="dxa"/>
            </w:tcMar>
            <w:vAlign w:val="center"/>
          </w:tcPr>
          <w:p w14:paraId="65C1E9D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829" w:type="dxa"/>
            <w:noWrap w:val="0"/>
            <w:tcMar>
              <w:left w:w="108" w:type="dxa"/>
              <w:right w:w="108" w:type="dxa"/>
            </w:tcMar>
            <w:vAlign w:val="center"/>
          </w:tcPr>
          <w:p w14:paraId="433C280C">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424DCF2">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F55553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356A76B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3A8849A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2E3D12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1DE090D5">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63598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3B1E9DA">
            <w:pPr>
              <w:rPr>
                <w:rFonts w:ascii="黑体" w:hAnsi="黑体" w:eastAsia="黑体"/>
                <w:color w:val="auto"/>
                <w:szCs w:val="21"/>
              </w:rPr>
            </w:pPr>
          </w:p>
        </w:tc>
        <w:tc>
          <w:tcPr>
            <w:tcW w:w="1701" w:type="dxa"/>
            <w:vMerge w:val="continue"/>
            <w:noWrap w:val="0"/>
            <w:tcMar>
              <w:left w:w="108" w:type="dxa"/>
              <w:right w:w="108" w:type="dxa"/>
            </w:tcMar>
            <w:vAlign w:val="center"/>
          </w:tcPr>
          <w:p w14:paraId="1414599E">
            <w:pPr>
              <w:spacing w:line="200" w:lineRule="exact"/>
              <w:rPr>
                <w:rFonts w:ascii="黑体" w:hAnsi="黑体" w:eastAsia="黑体"/>
                <w:color w:val="auto"/>
                <w:szCs w:val="21"/>
              </w:rPr>
            </w:pPr>
          </w:p>
        </w:tc>
        <w:tc>
          <w:tcPr>
            <w:tcW w:w="2976" w:type="dxa"/>
            <w:noWrap w:val="0"/>
            <w:tcMar>
              <w:left w:w="108" w:type="dxa"/>
              <w:right w:w="108" w:type="dxa"/>
            </w:tcMar>
            <w:vAlign w:val="center"/>
          </w:tcPr>
          <w:p w14:paraId="7C72E15C">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6.属于四类过程性信息</w:t>
            </w:r>
          </w:p>
        </w:tc>
        <w:tc>
          <w:tcPr>
            <w:tcW w:w="829" w:type="dxa"/>
            <w:noWrap w:val="0"/>
            <w:tcMar>
              <w:left w:w="108" w:type="dxa"/>
              <w:right w:w="108" w:type="dxa"/>
            </w:tcMar>
            <w:vAlign w:val="center"/>
          </w:tcPr>
          <w:p w14:paraId="78464742">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9B3A8C9">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880A4D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1FADDF5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6AF4B88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3EE228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667DE580">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55FD6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4740A19">
            <w:pPr>
              <w:rPr>
                <w:rFonts w:ascii="黑体" w:hAnsi="黑体" w:eastAsia="黑体"/>
                <w:color w:val="auto"/>
                <w:szCs w:val="21"/>
              </w:rPr>
            </w:pPr>
          </w:p>
        </w:tc>
        <w:tc>
          <w:tcPr>
            <w:tcW w:w="1701" w:type="dxa"/>
            <w:vMerge w:val="continue"/>
            <w:noWrap w:val="0"/>
            <w:tcMar>
              <w:left w:w="108" w:type="dxa"/>
              <w:right w:w="108" w:type="dxa"/>
            </w:tcMar>
            <w:vAlign w:val="center"/>
          </w:tcPr>
          <w:p w14:paraId="3E14A2AF">
            <w:pPr>
              <w:spacing w:line="200" w:lineRule="exact"/>
              <w:rPr>
                <w:rFonts w:ascii="黑体" w:hAnsi="黑体" w:eastAsia="黑体"/>
                <w:color w:val="auto"/>
                <w:szCs w:val="21"/>
              </w:rPr>
            </w:pPr>
          </w:p>
        </w:tc>
        <w:tc>
          <w:tcPr>
            <w:tcW w:w="2976" w:type="dxa"/>
            <w:noWrap w:val="0"/>
            <w:tcMar>
              <w:left w:w="108" w:type="dxa"/>
              <w:right w:w="108" w:type="dxa"/>
            </w:tcMar>
            <w:vAlign w:val="center"/>
          </w:tcPr>
          <w:p w14:paraId="2ADF54F5">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829" w:type="dxa"/>
            <w:noWrap w:val="0"/>
            <w:tcMar>
              <w:left w:w="108" w:type="dxa"/>
              <w:right w:w="108" w:type="dxa"/>
            </w:tcMar>
            <w:vAlign w:val="center"/>
          </w:tcPr>
          <w:p w14:paraId="057F3108">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1D108F2">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A251D3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443946B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1940760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4AA4DF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719AF1AF">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718EC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9FAEE37">
            <w:pPr>
              <w:rPr>
                <w:rFonts w:ascii="黑体" w:hAnsi="黑体" w:eastAsia="黑体"/>
                <w:color w:val="auto"/>
                <w:szCs w:val="21"/>
              </w:rPr>
            </w:pPr>
          </w:p>
        </w:tc>
        <w:tc>
          <w:tcPr>
            <w:tcW w:w="1701" w:type="dxa"/>
            <w:vMerge w:val="continue"/>
            <w:noWrap w:val="0"/>
            <w:tcMar>
              <w:left w:w="108" w:type="dxa"/>
              <w:right w:w="108" w:type="dxa"/>
            </w:tcMar>
            <w:vAlign w:val="center"/>
          </w:tcPr>
          <w:p w14:paraId="2D88F57E">
            <w:pPr>
              <w:spacing w:line="200" w:lineRule="exact"/>
              <w:rPr>
                <w:rFonts w:ascii="黑体" w:hAnsi="黑体" w:eastAsia="黑体"/>
                <w:color w:val="auto"/>
                <w:szCs w:val="21"/>
              </w:rPr>
            </w:pPr>
          </w:p>
        </w:tc>
        <w:tc>
          <w:tcPr>
            <w:tcW w:w="2976" w:type="dxa"/>
            <w:noWrap w:val="0"/>
            <w:tcMar>
              <w:left w:w="108" w:type="dxa"/>
              <w:right w:w="108" w:type="dxa"/>
            </w:tcMar>
            <w:vAlign w:val="center"/>
          </w:tcPr>
          <w:p w14:paraId="41B85106">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8.属于行政查询事项</w:t>
            </w:r>
          </w:p>
        </w:tc>
        <w:tc>
          <w:tcPr>
            <w:tcW w:w="829" w:type="dxa"/>
            <w:noWrap w:val="0"/>
            <w:tcMar>
              <w:left w:w="108" w:type="dxa"/>
              <w:right w:w="108" w:type="dxa"/>
            </w:tcMar>
            <w:vAlign w:val="center"/>
          </w:tcPr>
          <w:p w14:paraId="692AEAA0">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9C10BAF">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769593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4E7B4E7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0DDDBD5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1E8613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3A7D90E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51DBB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490FEA5">
            <w:pPr>
              <w:rPr>
                <w:rFonts w:ascii="黑体" w:hAnsi="黑体" w:eastAsia="黑体"/>
                <w:color w:val="auto"/>
                <w:szCs w:val="21"/>
              </w:rPr>
            </w:pPr>
          </w:p>
        </w:tc>
        <w:tc>
          <w:tcPr>
            <w:tcW w:w="1701" w:type="dxa"/>
            <w:vMerge w:val="restart"/>
            <w:noWrap w:val="0"/>
            <w:tcMar>
              <w:left w:w="108" w:type="dxa"/>
              <w:right w:w="108" w:type="dxa"/>
            </w:tcMar>
            <w:vAlign w:val="center"/>
          </w:tcPr>
          <w:p w14:paraId="7325BAEA">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noWrap w:val="0"/>
            <w:tcMar>
              <w:left w:w="108" w:type="dxa"/>
              <w:right w:w="108" w:type="dxa"/>
            </w:tcMar>
            <w:vAlign w:val="center"/>
          </w:tcPr>
          <w:p w14:paraId="124FDC5F">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829" w:type="dxa"/>
            <w:noWrap w:val="0"/>
            <w:tcMar>
              <w:left w:w="108" w:type="dxa"/>
              <w:right w:w="108" w:type="dxa"/>
            </w:tcMar>
            <w:vAlign w:val="center"/>
          </w:tcPr>
          <w:p w14:paraId="70A17D96">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480593B">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4F7D91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048DAC1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463A744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9D5AA6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298D041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6787B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D7F255C">
            <w:pPr>
              <w:rPr>
                <w:rFonts w:ascii="黑体" w:hAnsi="黑体" w:eastAsia="黑体"/>
                <w:color w:val="auto"/>
                <w:szCs w:val="21"/>
              </w:rPr>
            </w:pPr>
          </w:p>
        </w:tc>
        <w:tc>
          <w:tcPr>
            <w:tcW w:w="1701" w:type="dxa"/>
            <w:vMerge w:val="continue"/>
            <w:noWrap w:val="0"/>
            <w:tcMar>
              <w:left w:w="108" w:type="dxa"/>
              <w:right w:w="108" w:type="dxa"/>
            </w:tcMar>
            <w:vAlign w:val="center"/>
          </w:tcPr>
          <w:p w14:paraId="2A1BCCA4">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14:paraId="55E0E4AC">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2.没有现成信息需要另行制作</w:t>
            </w:r>
          </w:p>
        </w:tc>
        <w:tc>
          <w:tcPr>
            <w:tcW w:w="829" w:type="dxa"/>
            <w:noWrap w:val="0"/>
            <w:tcMar>
              <w:left w:w="108" w:type="dxa"/>
              <w:right w:w="108" w:type="dxa"/>
            </w:tcMar>
            <w:vAlign w:val="center"/>
          </w:tcPr>
          <w:p w14:paraId="3BCD3FD9">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07AC25A">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90AC8D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39A742E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2DE030D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75D076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6378F20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16C65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5F758DA">
            <w:pPr>
              <w:rPr>
                <w:rFonts w:ascii="黑体" w:hAnsi="黑体" w:eastAsia="黑体"/>
                <w:color w:val="auto"/>
                <w:szCs w:val="21"/>
              </w:rPr>
            </w:pPr>
          </w:p>
        </w:tc>
        <w:tc>
          <w:tcPr>
            <w:tcW w:w="1701" w:type="dxa"/>
            <w:vMerge w:val="continue"/>
            <w:noWrap w:val="0"/>
            <w:tcMar>
              <w:left w:w="108" w:type="dxa"/>
              <w:right w:w="108" w:type="dxa"/>
            </w:tcMar>
            <w:vAlign w:val="center"/>
          </w:tcPr>
          <w:p w14:paraId="74F55884">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14:paraId="1AF4D835">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3.补正后申请内容仍不明确</w:t>
            </w:r>
          </w:p>
        </w:tc>
        <w:tc>
          <w:tcPr>
            <w:tcW w:w="829" w:type="dxa"/>
            <w:noWrap w:val="0"/>
            <w:tcMar>
              <w:left w:w="108" w:type="dxa"/>
              <w:right w:w="108" w:type="dxa"/>
            </w:tcMar>
            <w:vAlign w:val="center"/>
          </w:tcPr>
          <w:p w14:paraId="3AE327A6">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5B70FA5">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3BDE45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3ABF15A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2C52387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1D7E94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0920D66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24EB7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7717971">
            <w:pPr>
              <w:rPr>
                <w:rFonts w:ascii="黑体" w:hAnsi="黑体" w:eastAsia="黑体"/>
                <w:color w:val="auto"/>
                <w:szCs w:val="21"/>
              </w:rPr>
            </w:pPr>
          </w:p>
        </w:tc>
        <w:tc>
          <w:tcPr>
            <w:tcW w:w="1701" w:type="dxa"/>
            <w:vMerge w:val="restart"/>
            <w:noWrap w:val="0"/>
            <w:tcMar>
              <w:left w:w="108" w:type="dxa"/>
              <w:right w:w="108" w:type="dxa"/>
            </w:tcMar>
            <w:vAlign w:val="center"/>
          </w:tcPr>
          <w:p w14:paraId="60B737A1">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noWrap w:val="0"/>
            <w:tcMar>
              <w:left w:w="108" w:type="dxa"/>
              <w:right w:w="108" w:type="dxa"/>
            </w:tcMar>
            <w:vAlign w:val="center"/>
          </w:tcPr>
          <w:p w14:paraId="480F2D70">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1.信访举报投诉类申请</w:t>
            </w:r>
          </w:p>
        </w:tc>
        <w:tc>
          <w:tcPr>
            <w:tcW w:w="829" w:type="dxa"/>
            <w:noWrap w:val="0"/>
            <w:tcMar>
              <w:left w:w="108" w:type="dxa"/>
              <w:right w:w="108" w:type="dxa"/>
            </w:tcMar>
            <w:vAlign w:val="center"/>
          </w:tcPr>
          <w:p w14:paraId="10573CFD">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62C9813">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0B5D80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24A0D4E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374037F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CA5A30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474DF77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35880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D0F60F4">
            <w:pPr>
              <w:rPr>
                <w:rFonts w:ascii="黑体" w:hAnsi="黑体" w:eastAsia="黑体"/>
                <w:color w:val="auto"/>
                <w:szCs w:val="21"/>
              </w:rPr>
            </w:pPr>
          </w:p>
        </w:tc>
        <w:tc>
          <w:tcPr>
            <w:tcW w:w="1701" w:type="dxa"/>
            <w:vMerge w:val="continue"/>
            <w:noWrap w:val="0"/>
            <w:tcMar>
              <w:left w:w="108" w:type="dxa"/>
              <w:right w:w="108" w:type="dxa"/>
            </w:tcMar>
            <w:vAlign w:val="center"/>
          </w:tcPr>
          <w:p w14:paraId="723D6486">
            <w:pPr>
              <w:spacing w:line="200" w:lineRule="exact"/>
              <w:rPr>
                <w:rFonts w:ascii="黑体" w:hAnsi="黑体" w:eastAsia="黑体"/>
                <w:color w:val="auto"/>
                <w:szCs w:val="21"/>
              </w:rPr>
            </w:pPr>
          </w:p>
        </w:tc>
        <w:tc>
          <w:tcPr>
            <w:tcW w:w="2976" w:type="dxa"/>
            <w:noWrap w:val="0"/>
            <w:tcMar>
              <w:left w:w="108" w:type="dxa"/>
              <w:right w:w="108" w:type="dxa"/>
            </w:tcMar>
            <w:vAlign w:val="center"/>
          </w:tcPr>
          <w:p w14:paraId="0997AFE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829" w:type="dxa"/>
            <w:noWrap w:val="0"/>
            <w:tcMar>
              <w:left w:w="108" w:type="dxa"/>
              <w:right w:w="108" w:type="dxa"/>
            </w:tcMar>
            <w:vAlign w:val="center"/>
          </w:tcPr>
          <w:p w14:paraId="3A4F382E">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200E6C0">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127374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24276E5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1049145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60DF5B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3B01CB9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44E896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11E77F3">
            <w:pPr>
              <w:rPr>
                <w:rFonts w:ascii="黑体" w:hAnsi="黑体" w:eastAsia="黑体"/>
                <w:color w:val="auto"/>
                <w:szCs w:val="21"/>
              </w:rPr>
            </w:pPr>
          </w:p>
        </w:tc>
        <w:tc>
          <w:tcPr>
            <w:tcW w:w="1701" w:type="dxa"/>
            <w:vMerge w:val="continue"/>
            <w:noWrap w:val="0"/>
            <w:tcMar>
              <w:left w:w="108" w:type="dxa"/>
              <w:right w:w="108" w:type="dxa"/>
            </w:tcMar>
            <w:vAlign w:val="center"/>
          </w:tcPr>
          <w:p w14:paraId="6C33F04D">
            <w:pPr>
              <w:spacing w:line="200" w:lineRule="exact"/>
              <w:rPr>
                <w:rFonts w:ascii="黑体" w:hAnsi="黑体" w:eastAsia="黑体"/>
                <w:color w:val="auto"/>
                <w:szCs w:val="21"/>
              </w:rPr>
            </w:pPr>
          </w:p>
        </w:tc>
        <w:tc>
          <w:tcPr>
            <w:tcW w:w="2976" w:type="dxa"/>
            <w:noWrap w:val="0"/>
            <w:tcMar>
              <w:left w:w="108" w:type="dxa"/>
              <w:right w:w="108" w:type="dxa"/>
            </w:tcMar>
            <w:vAlign w:val="center"/>
          </w:tcPr>
          <w:p w14:paraId="032C69B0">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829" w:type="dxa"/>
            <w:noWrap w:val="0"/>
            <w:tcMar>
              <w:left w:w="108" w:type="dxa"/>
              <w:right w:w="108" w:type="dxa"/>
            </w:tcMar>
            <w:vAlign w:val="center"/>
          </w:tcPr>
          <w:p w14:paraId="62E27D2A">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CF51AAD">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60574A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61DA71B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5BF7D3A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2F2EA9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2CE7F80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1207E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294BC261">
            <w:pPr>
              <w:rPr>
                <w:rFonts w:ascii="黑体" w:hAnsi="黑体" w:eastAsia="黑体"/>
                <w:color w:val="auto"/>
                <w:szCs w:val="21"/>
              </w:rPr>
            </w:pPr>
          </w:p>
        </w:tc>
        <w:tc>
          <w:tcPr>
            <w:tcW w:w="1701" w:type="dxa"/>
            <w:vMerge w:val="continue"/>
            <w:noWrap w:val="0"/>
            <w:tcMar>
              <w:left w:w="108" w:type="dxa"/>
              <w:right w:w="108" w:type="dxa"/>
            </w:tcMar>
            <w:vAlign w:val="center"/>
          </w:tcPr>
          <w:p w14:paraId="5F10D433">
            <w:pPr>
              <w:spacing w:line="200" w:lineRule="exact"/>
              <w:rPr>
                <w:rFonts w:ascii="黑体" w:hAnsi="黑体" w:eastAsia="黑体"/>
                <w:color w:val="auto"/>
                <w:szCs w:val="21"/>
              </w:rPr>
            </w:pPr>
          </w:p>
        </w:tc>
        <w:tc>
          <w:tcPr>
            <w:tcW w:w="2976" w:type="dxa"/>
            <w:noWrap w:val="0"/>
            <w:tcMar>
              <w:left w:w="108" w:type="dxa"/>
              <w:right w:w="108" w:type="dxa"/>
            </w:tcMar>
            <w:vAlign w:val="center"/>
          </w:tcPr>
          <w:p w14:paraId="6AB4FFCB">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829" w:type="dxa"/>
            <w:noWrap w:val="0"/>
            <w:tcMar>
              <w:left w:w="108" w:type="dxa"/>
              <w:right w:w="108" w:type="dxa"/>
            </w:tcMar>
            <w:vAlign w:val="center"/>
          </w:tcPr>
          <w:p w14:paraId="238B29F8">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BEA58E7">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F74BC0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5BA0F27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4D4AC18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DB10BF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0898D92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68A0F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9FBBF41">
            <w:pPr>
              <w:rPr>
                <w:rFonts w:ascii="黑体" w:hAnsi="黑体" w:eastAsia="黑体"/>
                <w:color w:val="auto"/>
                <w:szCs w:val="21"/>
              </w:rPr>
            </w:pPr>
          </w:p>
        </w:tc>
        <w:tc>
          <w:tcPr>
            <w:tcW w:w="1701" w:type="dxa"/>
            <w:vMerge w:val="continue"/>
            <w:noWrap w:val="0"/>
            <w:tcMar>
              <w:left w:w="108" w:type="dxa"/>
              <w:right w:w="108" w:type="dxa"/>
            </w:tcMar>
            <w:vAlign w:val="center"/>
          </w:tcPr>
          <w:p w14:paraId="59A59207">
            <w:pPr>
              <w:spacing w:line="200" w:lineRule="exact"/>
              <w:rPr>
                <w:rFonts w:ascii="黑体" w:hAnsi="黑体" w:eastAsia="黑体"/>
                <w:color w:val="auto"/>
                <w:szCs w:val="21"/>
              </w:rPr>
            </w:pPr>
          </w:p>
        </w:tc>
        <w:tc>
          <w:tcPr>
            <w:tcW w:w="2976" w:type="dxa"/>
            <w:noWrap w:val="0"/>
            <w:tcMar>
              <w:left w:w="108" w:type="dxa"/>
              <w:right w:w="108" w:type="dxa"/>
            </w:tcMar>
            <w:vAlign w:val="center"/>
          </w:tcPr>
          <w:p w14:paraId="5BAD8251">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2A6995E3">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829" w:type="dxa"/>
            <w:noWrap w:val="0"/>
            <w:tcMar>
              <w:left w:w="108" w:type="dxa"/>
              <w:right w:w="108" w:type="dxa"/>
            </w:tcMar>
            <w:vAlign w:val="center"/>
          </w:tcPr>
          <w:p w14:paraId="70287291">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631A766">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A7BA3B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02A0F50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0A35FB6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E1F415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4106368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4AD61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B0A29BB">
            <w:pPr>
              <w:rPr>
                <w:rFonts w:ascii="黑体" w:hAnsi="黑体" w:eastAsia="黑体"/>
                <w:color w:val="auto"/>
                <w:szCs w:val="21"/>
              </w:rPr>
            </w:pPr>
          </w:p>
        </w:tc>
        <w:tc>
          <w:tcPr>
            <w:tcW w:w="1701" w:type="dxa"/>
            <w:vMerge w:val="restart"/>
            <w:noWrap w:val="0"/>
            <w:tcMar>
              <w:left w:w="108" w:type="dxa"/>
              <w:right w:w="108" w:type="dxa"/>
            </w:tcMar>
            <w:vAlign w:val="center"/>
          </w:tcPr>
          <w:p w14:paraId="5483F5E0">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noWrap w:val="0"/>
            <w:vAlign w:val="center"/>
          </w:tcPr>
          <w:p w14:paraId="089A1419">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829" w:type="dxa"/>
            <w:noWrap w:val="0"/>
            <w:tcMar>
              <w:left w:w="108" w:type="dxa"/>
              <w:right w:w="108" w:type="dxa"/>
            </w:tcMar>
            <w:vAlign w:val="center"/>
          </w:tcPr>
          <w:p w14:paraId="7E5A983C">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4CA861F">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C44FFD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28A1CC9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5D4F32E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E38696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7C35A69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1A255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3193B98">
            <w:pPr>
              <w:rPr>
                <w:rFonts w:ascii="黑体" w:hAnsi="黑体" w:eastAsia="黑体"/>
                <w:color w:val="auto"/>
                <w:szCs w:val="21"/>
              </w:rPr>
            </w:pPr>
          </w:p>
        </w:tc>
        <w:tc>
          <w:tcPr>
            <w:tcW w:w="1701" w:type="dxa"/>
            <w:vMerge w:val="continue"/>
            <w:noWrap w:val="0"/>
            <w:tcMar>
              <w:left w:w="108" w:type="dxa"/>
              <w:right w:w="108" w:type="dxa"/>
            </w:tcMar>
            <w:vAlign w:val="center"/>
          </w:tcPr>
          <w:p w14:paraId="392366F7">
            <w:pPr>
              <w:widowControl/>
              <w:spacing w:line="300" w:lineRule="exact"/>
              <w:rPr>
                <w:rFonts w:ascii="黑体" w:hAnsi="黑体" w:eastAsia="黑体"/>
                <w:color w:val="auto"/>
                <w:kern w:val="0"/>
                <w:szCs w:val="21"/>
              </w:rPr>
            </w:pPr>
          </w:p>
        </w:tc>
        <w:tc>
          <w:tcPr>
            <w:tcW w:w="2976" w:type="dxa"/>
            <w:noWrap w:val="0"/>
            <w:vAlign w:val="center"/>
          </w:tcPr>
          <w:p w14:paraId="1554E3EF">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829" w:type="dxa"/>
            <w:noWrap w:val="0"/>
            <w:tcMar>
              <w:left w:w="108" w:type="dxa"/>
              <w:right w:w="108" w:type="dxa"/>
            </w:tcMar>
            <w:vAlign w:val="center"/>
          </w:tcPr>
          <w:p w14:paraId="63313EBC">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5F29490">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A44A93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15BDDCD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48A9BB5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B1EDE0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1CD46C9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4DEC7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98720F6">
            <w:pPr>
              <w:rPr>
                <w:rFonts w:ascii="黑体" w:hAnsi="黑体" w:eastAsia="黑体"/>
                <w:color w:val="auto"/>
                <w:szCs w:val="21"/>
              </w:rPr>
            </w:pPr>
          </w:p>
        </w:tc>
        <w:tc>
          <w:tcPr>
            <w:tcW w:w="1701" w:type="dxa"/>
            <w:vMerge w:val="continue"/>
            <w:noWrap w:val="0"/>
            <w:tcMar>
              <w:left w:w="108" w:type="dxa"/>
              <w:right w:w="108" w:type="dxa"/>
            </w:tcMar>
            <w:vAlign w:val="center"/>
          </w:tcPr>
          <w:p w14:paraId="3F77FA92">
            <w:pPr>
              <w:widowControl/>
              <w:spacing w:line="300" w:lineRule="exact"/>
              <w:rPr>
                <w:rFonts w:ascii="黑体" w:hAnsi="黑体" w:eastAsia="黑体"/>
                <w:color w:val="auto"/>
                <w:kern w:val="0"/>
                <w:szCs w:val="21"/>
              </w:rPr>
            </w:pPr>
          </w:p>
        </w:tc>
        <w:tc>
          <w:tcPr>
            <w:tcW w:w="2976" w:type="dxa"/>
            <w:noWrap w:val="0"/>
            <w:vAlign w:val="center"/>
          </w:tcPr>
          <w:p w14:paraId="06D3AD5F">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829" w:type="dxa"/>
            <w:noWrap w:val="0"/>
            <w:tcMar>
              <w:left w:w="108" w:type="dxa"/>
              <w:right w:w="108" w:type="dxa"/>
            </w:tcMar>
            <w:vAlign w:val="center"/>
          </w:tcPr>
          <w:p w14:paraId="504AE402">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FC7DB27">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5E6901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101711A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5EF4659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02D8FA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1950E0C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3956C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10FD839">
            <w:pPr>
              <w:rPr>
                <w:rFonts w:ascii="黑体" w:hAnsi="黑体" w:eastAsia="黑体"/>
                <w:color w:val="auto"/>
                <w:szCs w:val="21"/>
              </w:rPr>
            </w:pPr>
          </w:p>
        </w:tc>
        <w:tc>
          <w:tcPr>
            <w:tcW w:w="4677" w:type="dxa"/>
            <w:gridSpan w:val="2"/>
            <w:noWrap w:val="0"/>
            <w:tcMar>
              <w:left w:w="108" w:type="dxa"/>
              <w:right w:w="108" w:type="dxa"/>
            </w:tcMar>
            <w:vAlign w:val="center"/>
          </w:tcPr>
          <w:p w14:paraId="74FA48E0">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829" w:type="dxa"/>
            <w:noWrap w:val="0"/>
            <w:tcMar>
              <w:left w:w="108" w:type="dxa"/>
              <w:right w:w="108" w:type="dxa"/>
            </w:tcMar>
            <w:vAlign w:val="center"/>
          </w:tcPr>
          <w:p w14:paraId="3A373594">
            <w:pPr>
              <w:widowControl/>
              <w:spacing w:after="180" w:line="200" w:lineRule="exact"/>
              <w:jc w:val="center"/>
              <w:rPr>
                <w:rFonts w:hint="eastAsia" w:ascii="仿宋_GB2312" w:hAnsi="Times New Roman" w:eastAsia="仿宋_GB2312"/>
                <w:color w:val="auto"/>
                <w:szCs w:val="21"/>
                <w:lang w:eastAsia="zh-CN"/>
              </w:rPr>
            </w:pPr>
            <w:r>
              <w:rPr>
                <w:rFonts w:hint="eastAsia" w:ascii="仿宋_GB2312" w:hAnsi="Times New Roman" w:eastAsia="仿宋_GB2312"/>
                <w:color w:val="auto"/>
                <w:szCs w:val="21"/>
                <w:lang w:val="en-US" w:eastAsia="zh-CN"/>
              </w:rPr>
              <w:t>1</w:t>
            </w:r>
          </w:p>
        </w:tc>
        <w:tc>
          <w:tcPr>
            <w:tcW w:w="567" w:type="dxa"/>
            <w:noWrap w:val="0"/>
            <w:tcMar>
              <w:left w:w="108" w:type="dxa"/>
              <w:right w:w="108" w:type="dxa"/>
            </w:tcMar>
            <w:vAlign w:val="center"/>
          </w:tcPr>
          <w:p w14:paraId="3BFA0A4B">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31F746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457F14B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0AB2F34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8893CA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6339444F">
            <w:pPr>
              <w:widowControl/>
              <w:spacing w:after="180"/>
              <w:jc w:val="center"/>
              <w:rPr>
                <w:rFonts w:hint="eastAsia" w:ascii="仿宋_GB2312" w:hAnsi="Times New Roman" w:eastAsia="仿宋_GB2312"/>
                <w:color w:val="auto"/>
                <w:szCs w:val="21"/>
                <w:lang w:eastAsia="zh-CN"/>
              </w:rPr>
            </w:pPr>
            <w:r>
              <w:rPr>
                <w:rFonts w:hint="eastAsia" w:ascii="仿宋_GB2312" w:hAnsi="Times New Roman" w:eastAsia="仿宋_GB2312"/>
                <w:color w:val="auto"/>
                <w:szCs w:val="21"/>
                <w:lang w:val="en-US" w:eastAsia="zh-CN"/>
              </w:rPr>
              <w:t>1</w:t>
            </w:r>
          </w:p>
        </w:tc>
      </w:tr>
      <w:tr w14:paraId="6A730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10520093">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829" w:type="dxa"/>
            <w:noWrap w:val="0"/>
            <w:tcMar>
              <w:left w:w="108" w:type="dxa"/>
              <w:right w:w="108" w:type="dxa"/>
            </w:tcMar>
            <w:vAlign w:val="center"/>
          </w:tcPr>
          <w:p w14:paraId="420C1163">
            <w:pPr>
              <w:widowControl/>
              <w:spacing w:after="180" w:line="200" w:lineRule="exact"/>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EBE8C7A">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DB2156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45D7D2A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42DD843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358933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20B4522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bl>
    <w:p w14:paraId="7A8E7F35">
      <w:pPr>
        <w:spacing w:line="560" w:lineRule="exact"/>
        <w:ind w:firstLine="640" w:firstLineChars="200"/>
        <w:rPr>
          <w:rFonts w:ascii="黑体" w:hAnsi="黑体" w:eastAsia="黑体" w:cs="仿宋"/>
          <w:bCs/>
          <w:color w:val="00000A"/>
          <w:sz w:val="32"/>
          <w:szCs w:val="32"/>
          <w:shd w:val="clear" w:color="auto" w:fill="FFFFFF"/>
        </w:rPr>
      </w:pPr>
      <w:r>
        <w:rPr>
          <w:rFonts w:hint="eastAsia" w:ascii="黑体" w:hAnsi="黑体" w:eastAsia="黑体" w:cs="仿宋"/>
          <w:bCs/>
          <w:color w:val="00000A"/>
          <w:sz w:val="32"/>
          <w:szCs w:val="32"/>
          <w:shd w:val="clear" w:color="auto" w:fill="FFFFFF"/>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5A9E7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731C5CA">
            <w:pPr>
              <w:widowControl/>
              <w:jc w:val="center"/>
              <w:rPr>
                <w:rFonts w:ascii="黑体" w:hAnsi="黑体" w:eastAsia="黑体"/>
                <w:color w:val="auto"/>
              </w:rPr>
            </w:pPr>
            <w:r>
              <w:rPr>
                <w:rFonts w:ascii="黑体" w:hAnsi="黑体" w:eastAsia="黑体"/>
                <w:color w:val="auto"/>
                <w:kern w:val="0"/>
                <w:sz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1BC88862">
            <w:pPr>
              <w:widowControl/>
              <w:jc w:val="center"/>
              <w:rPr>
                <w:rFonts w:ascii="黑体" w:hAnsi="黑体" w:eastAsia="黑体"/>
                <w:color w:val="auto"/>
              </w:rPr>
            </w:pPr>
            <w:r>
              <w:rPr>
                <w:rFonts w:ascii="黑体" w:hAnsi="黑体" w:eastAsia="黑体"/>
                <w:color w:val="auto"/>
                <w:kern w:val="0"/>
                <w:sz w:val="20"/>
              </w:rPr>
              <w:t>行政诉讼</w:t>
            </w:r>
          </w:p>
        </w:tc>
      </w:tr>
      <w:tr w14:paraId="03ED9A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8F5A3F3">
            <w:pPr>
              <w:widowControl/>
              <w:ind w:left="-149" w:leftChars="-71" w:right="-170" w:rightChars="-81"/>
              <w:jc w:val="center"/>
              <w:rPr>
                <w:rFonts w:ascii="黑体" w:hAnsi="黑体" w:eastAsia="黑体"/>
                <w:color w:val="auto"/>
                <w:kern w:val="0"/>
                <w:sz w:val="20"/>
              </w:rPr>
            </w:pPr>
            <w:r>
              <w:rPr>
                <w:rFonts w:ascii="黑体" w:hAnsi="黑体" w:eastAsia="黑体"/>
                <w:color w:val="auto"/>
                <w:kern w:val="0"/>
                <w:sz w:val="20"/>
              </w:rPr>
              <w:t>结果</w:t>
            </w:r>
          </w:p>
          <w:p w14:paraId="788A2809">
            <w:pPr>
              <w:widowControl/>
              <w:ind w:left="-149" w:leftChars="-71" w:right="-170" w:rightChars="-81"/>
              <w:jc w:val="center"/>
              <w:rPr>
                <w:rFonts w:ascii="黑体" w:hAnsi="黑体" w:eastAsia="黑体"/>
                <w:color w:val="auto"/>
              </w:rPr>
            </w:pPr>
            <w:r>
              <w:rPr>
                <w:rFonts w:ascii="黑体" w:hAnsi="黑体" w:eastAsia="黑体"/>
                <w:color w:val="auto"/>
                <w:kern w:val="0"/>
                <w:sz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5896619">
            <w:pPr>
              <w:widowControl/>
              <w:ind w:left="-43" w:leftChars="-21" w:right="-132" w:rightChars="-63" w:hanging="1"/>
              <w:jc w:val="center"/>
              <w:rPr>
                <w:rFonts w:ascii="黑体" w:hAnsi="黑体" w:eastAsia="黑体"/>
                <w:color w:val="auto"/>
              </w:rPr>
            </w:pPr>
            <w:r>
              <w:rPr>
                <w:rFonts w:ascii="黑体" w:hAnsi="黑体" w:eastAsia="黑体"/>
                <w:color w:val="auto"/>
                <w:kern w:val="0"/>
                <w:sz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9AE01F8">
            <w:pPr>
              <w:widowControl/>
              <w:ind w:left="-82" w:leftChars="-39" w:right="-97" w:rightChars="-46"/>
              <w:jc w:val="center"/>
              <w:rPr>
                <w:rFonts w:ascii="黑体" w:hAnsi="黑体" w:eastAsia="黑体"/>
                <w:color w:val="auto"/>
              </w:rPr>
            </w:pPr>
            <w:r>
              <w:rPr>
                <w:rFonts w:ascii="黑体" w:hAnsi="黑体" w:eastAsia="黑体"/>
                <w:color w:val="auto"/>
                <w:kern w:val="0"/>
                <w:sz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2ED428B">
            <w:pPr>
              <w:widowControl/>
              <w:ind w:left="-118" w:leftChars="-56" w:right="-118" w:rightChars="-56"/>
              <w:jc w:val="center"/>
              <w:rPr>
                <w:rFonts w:ascii="黑体" w:hAnsi="黑体" w:eastAsia="黑体"/>
                <w:color w:val="auto"/>
                <w:kern w:val="0"/>
                <w:sz w:val="20"/>
              </w:rPr>
            </w:pPr>
            <w:r>
              <w:rPr>
                <w:rFonts w:ascii="黑体" w:hAnsi="黑体" w:eastAsia="黑体"/>
                <w:color w:val="auto"/>
                <w:kern w:val="0"/>
                <w:sz w:val="20"/>
              </w:rPr>
              <w:t>尚未</w:t>
            </w:r>
          </w:p>
          <w:p w14:paraId="246EA3F8">
            <w:pPr>
              <w:widowControl/>
              <w:ind w:left="-118" w:leftChars="-56" w:right="-118" w:rightChars="-56"/>
              <w:jc w:val="center"/>
              <w:rPr>
                <w:rFonts w:ascii="黑体" w:hAnsi="黑体" w:eastAsia="黑体"/>
                <w:color w:val="auto"/>
              </w:rPr>
            </w:pPr>
            <w:r>
              <w:rPr>
                <w:rFonts w:ascii="黑体" w:hAnsi="黑体" w:eastAsia="黑体"/>
                <w:color w:val="auto"/>
                <w:kern w:val="0"/>
                <w:sz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3AC55B7">
            <w:pPr>
              <w:widowControl/>
              <w:spacing w:line="320" w:lineRule="exact"/>
              <w:jc w:val="center"/>
              <w:rPr>
                <w:rFonts w:ascii="黑体" w:hAnsi="黑体" w:eastAsia="黑体"/>
                <w:color w:val="auto"/>
                <w:kern w:val="0"/>
                <w:sz w:val="20"/>
              </w:rPr>
            </w:pPr>
            <w:r>
              <w:rPr>
                <w:rFonts w:ascii="黑体" w:hAnsi="黑体" w:eastAsia="黑体"/>
                <w:color w:val="auto"/>
                <w:kern w:val="0"/>
                <w:sz w:val="20"/>
              </w:rPr>
              <w:t>总</w:t>
            </w:r>
          </w:p>
          <w:p w14:paraId="291DF347">
            <w:pPr>
              <w:widowControl/>
              <w:spacing w:line="320" w:lineRule="exact"/>
              <w:jc w:val="center"/>
              <w:rPr>
                <w:rFonts w:ascii="黑体" w:hAnsi="黑体" w:eastAsia="黑体"/>
                <w:color w:val="auto"/>
              </w:rPr>
            </w:pPr>
            <w:r>
              <w:rPr>
                <w:rFonts w:ascii="黑体" w:hAnsi="黑体" w:eastAsia="黑体"/>
                <w:color w:val="auto"/>
                <w:kern w:val="0"/>
                <w:sz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C2E752B">
            <w:pPr>
              <w:widowControl/>
              <w:jc w:val="center"/>
              <w:rPr>
                <w:rFonts w:ascii="黑体" w:hAnsi="黑体" w:eastAsia="黑体"/>
                <w:color w:val="auto"/>
              </w:rPr>
            </w:pPr>
            <w:r>
              <w:rPr>
                <w:rFonts w:ascii="黑体" w:hAnsi="黑体" w:eastAsia="黑体"/>
                <w:color w:val="auto"/>
                <w:kern w:val="0"/>
                <w:sz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601BBC2">
            <w:pPr>
              <w:widowControl/>
              <w:jc w:val="center"/>
              <w:rPr>
                <w:rFonts w:ascii="黑体" w:hAnsi="黑体" w:eastAsia="黑体"/>
                <w:color w:val="auto"/>
              </w:rPr>
            </w:pPr>
            <w:bookmarkStart w:id="2" w:name="_Hlk67039688"/>
            <w:r>
              <w:rPr>
                <w:rFonts w:ascii="黑体" w:hAnsi="黑体" w:eastAsia="黑体"/>
                <w:color w:val="auto"/>
                <w:kern w:val="0"/>
                <w:sz w:val="20"/>
              </w:rPr>
              <w:t>复议后起诉</w:t>
            </w:r>
            <w:bookmarkEnd w:id="2"/>
          </w:p>
        </w:tc>
      </w:tr>
      <w:tr w14:paraId="054EED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DF7F57A">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6D886A62">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1DEA0CA">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E5353C7">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62E619D">
            <w:pPr>
              <w:rPr>
                <w:rFonts w:ascii="黑体" w:hAnsi="黑体" w:eastAsia="黑体"/>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7B0E0DFB">
            <w:pPr>
              <w:widowControl/>
              <w:ind w:left="-105" w:leftChars="-50" w:right="-126" w:rightChars="-60"/>
              <w:jc w:val="center"/>
              <w:rPr>
                <w:rFonts w:ascii="黑体" w:hAnsi="黑体" w:eastAsia="黑体"/>
                <w:color w:val="auto"/>
              </w:rPr>
            </w:pPr>
            <w:r>
              <w:rPr>
                <w:rFonts w:ascii="黑体" w:hAnsi="黑体" w:eastAsia="黑体"/>
                <w:color w:val="auto"/>
                <w:kern w:val="0"/>
                <w:sz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6FF20B5">
            <w:pPr>
              <w:widowControl/>
              <w:ind w:left="-86" w:leftChars="-41" w:right="-88" w:rightChars="-42"/>
              <w:jc w:val="center"/>
              <w:rPr>
                <w:rFonts w:ascii="黑体" w:hAnsi="黑体" w:eastAsia="黑体"/>
                <w:color w:val="auto"/>
              </w:rPr>
            </w:pPr>
            <w:r>
              <w:rPr>
                <w:rFonts w:ascii="黑体" w:hAnsi="黑体" w:eastAsia="黑体"/>
                <w:color w:val="auto"/>
                <w:kern w:val="0"/>
                <w:sz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09E8427">
            <w:pPr>
              <w:widowControl/>
              <w:ind w:left="-126" w:leftChars="-60" w:right="-136" w:rightChars="-65"/>
              <w:jc w:val="center"/>
              <w:rPr>
                <w:rFonts w:ascii="黑体" w:hAnsi="黑体" w:eastAsia="黑体"/>
                <w:color w:val="auto"/>
                <w:kern w:val="0"/>
                <w:sz w:val="20"/>
              </w:rPr>
            </w:pPr>
            <w:r>
              <w:rPr>
                <w:rFonts w:ascii="黑体" w:hAnsi="黑体" w:eastAsia="黑体"/>
                <w:color w:val="auto"/>
                <w:kern w:val="0"/>
                <w:sz w:val="20"/>
              </w:rPr>
              <w:t>其他</w:t>
            </w:r>
          </w:p>
          <w:p w14:paraId="71E36EA3">
            <w:pPr>
              <w:widowControl/>
              <w:ind w:left="-126" w:leftChars="-60" w:right="-136" w:rightChars="-65"/>
              <w:jc w:val="center"/>
              <w:rPr>
                <w:rFonts w:ascii="黑体" w:hAnsi="黑体" w:eastAsia="黑体"/>
                <w:color w:val="auto"/>
              </w:rPr>
            </w:pPr>
            <w:r>
              <w:rPr>
                <w:rFonts w:ascii="黑体" w:hAnsi="黑体" w:eastAsia="黑体"/>
                <w:color w:val="auto"/>
                <w:kern w:val="0"/>
                <w:sz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CEA899F">
            <w:pPr>
              <w:widowControl/>
              <w:ind w:left="-164" w:leftChars="-78" w:right="-153" w:rightChars="-73"/>
              <w:jc w:val="center"/>
              <w:rPr>
                <w:rFonts w:ascii="黑体" w:hAnsi="黑体" w:eastAsia="黑体"/>
                <w:color w:val="auto"/>
                <w:kern w:val="0"/>
                <w:sz w:val="20"/>
              </w:rPr>
            </w:pPr>
            <w:r>
              <w:rPr>
                <w:rFonts w:ascii="黑体" w:hAnsi="黑体" w:eastAsia="黑体"/>
                <w:color w:val="auto"/>
                <w:kern w:val="0"/>
                <w:sz w:val="20"/>
              </w:rPr>
              <w:t>尚未</w:t>
            </w:r>
          </w:p>
          <w:p w14:paraId="6589675E">
            <w:pPr>
              <w:widowControl/>
              <w:ind w:left="-164" w:leftChars="-78" w:right="-153" w:rightChars="-73"/>
              <w:jc w:val="center"/>
              <w:rPr>
                <w:rFonts w:ascii="黑体" w:hAnsi="黑体" w:eastAsia="黑体"/>
                <w:color w:val="auto"/>
              </w:rPr>
            </w:pPr>
            <w:r>
              <w:rPr>
                <w:rFonts w:ascii="黑体" w:hAnsi="黑体" w:eastAsia="黑体"/>
                <w:color w:val="auto"/>
                <w:kern w:val="0"/>
                <w:sz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2D49D10">
            <w:pPr>
              <w:widowControl/>
              <w:jc w:val="center"/>
              <w:rPr>
                <w:rFonts w:ascii="黑体" w:hAnsi="黑体" w:eastAsia="黑体"/>
                <w:color w:val="auto"/>
              </w:rPr>
            </w:pPr>
            <w:r>
              <w:rPr>
                <w:rFonts w:ascii="黑体" w:hAnsi="黑体" w:eastAsia="黑体"/>
                <w:color w:val="auto"/>
                <w:kern w:val="0"/>
                <w:sz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385ED21">
            <w:pPr>
              <w:widowControl/>
              <w:ind w:left="-99" w:leftChars="-47" w:right="-78" w:rightChars="-37"/>
              <w:jc w:val="center"/>
              <w:rPr>
                <w:rFonts w:ascii="黑体" w:hAnsi="黑体" w:eastAsia="黑体"/>
                <w:color w:val="auto"/>
              </w:rPr>
            </w:pPr>
            <w:r>
              <w:rPr>
                <w:rFonts w:ascii="黑体" w:hAnsi="黑体" w:eastAsia="黑体"/>
                <w:color w:val="auto"/>
                <w:kern w:val="0"/>
                <w:sz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DB191B9">
            <w:pPr>
              <w:widowControl/>
              <w:ind w:left="-136" w:leftChars="-65" w:right="-124" w:rightChars="-59"/>
              <w:jc w:val="center"/>
              <w:rPr>
                <w:rFonts w:ascii="黑体" w:hAnsi="黑体" w:eastAsia="黑体"/>
                <w:color w:val="auto"/>
                <w:kern w:val="0"/>
                <w:sz w:val="20"/>
              </w:rPr>
            </w:pPr>
            <w:r>
              <w:rPr>
                <w:rFonts w:ascii="黑体" w:hAnsi="黑体" w:eastAsia="黑体"/>
                <w:color w:val="auto"/>
                <w:kern w:val="0"/>
                <w:sz w:val="20"/>
              </w:rPr>
              <w:t>结果</w:t>
            </w:r>
          </w:p>
          <w:p w14:paraId="190A4569">
            <w:pPr>
              <w:widowControl/>
              <w:ind w:left="-136" w:leftChars="-65" w:right="-124" w:rightChars="-59"/>
              <w:jc w:val="center"/>
              <w:rPr>
                <w:rFonts w:ascii="黑体" w:hAnsi="黑体" w:eastAsia="黑体"/>
                <w:color w:val="auto"/>
              </w:rPr>
            </w:pPr>
            <w:r>
              <w:rPr>
                <w:rFonts w:ascii="黑体" w:hAnsi="黑体" w:eastAsia="黑体"/>
                <w:color w:val="auto"/>
                <w:kern w:val="0"/>
                <w:sz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C2CF2AE">
            <w:pPr>
              <w:widowControl/>
              <w:ind w:left="-173" w:leftChars="-83" w:right="-134" w:rightChars="-64" w:hanging="1"/>
              <w:jc w:val="center"/>
              <w:rPr>
                <w:rFonts w:ascii="黑体" w:hAnsi="黑体" w:eastAsia="黑体"/>
                <w:color w:val="auto"/>
                <w:kern w:val="0"/>
                <w:sz w:val="20"/>
              </w:rPr>
            </w:pPr>
            <w:r>
              <w:rPr>
                <w:rFonts w:ascii="黑体" w:hAnsi="黑体" w:eastAsia="黑体"/>
                <w:color w:val="auto"/>
                <w:kern w:val="0"/>
                <w:sz w:val="20"/>
              </w:rPr>
              <w:t>其他</w:t>
            </w:r>
          </w:p>
          <w:p w14:paraId="1DAF5DCB">
            <w:pPr>
              <w:widowControl/>
              <w:ind w:left="-173" w:leftChars="-83" w:right="-134" w:rightChars="-64" w:hanging="1"/>
              <w:jc w:val="center"/>
              <w:rPr>
                <w:rFonts w:ascii="黑体" w:hAnsi="黑体" w:eastAsia="黑体"/>
                <w:color w:val="auto"/>
              </w:rPr>
            </w:pPr>
            <w:r>
              <w:rPr>
                <w:rFonts w:ascii="黑体" w:hAnsi="黑体" w:eastAsia="黑体"/>
                <w:color w:val="auto"/>
                <w:kern w:val="0"/>
                <w:sz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4DF97CA">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00D3995">
            <w:pPr>
              <w:widowControl/>
              <w:jc w:val="center"/>
              <w:rPr>
                <w:rFonts w:ascii="黑体" w:hAnsi="黑体" w:eastAsia="黑体"/>
                <w:color w:val="auto"/>
              </w:rPr>
            </w:pPr>
            <w:r>
              <w:rPr>
                <w:rFonts w:ascii="黑体" w:hAnsi="黑体" w:eastAsia="黑体"/>
                <w:color w:val="auto"/>
                <w:kern w:val="0"/>
                <w:sz w:val="20"/>
              </w:rPr>
              <w:t>总计</w:t>
            </w:r>
          </w:p>
        </w:tc>
      </w:tr>
      <w:tr w14:paraId="57EA9C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C85C0D">
            <w:pPr>
              <w:widowControl/>
              <w:spacing w:after="180"/>
              <w:jc w:val="center"/>
              <w:rPr>
                <w:color w:val="auto"/>
              </w:rPr>
            </w:pPr>
            <w:r>
              <w:rPr>
                <w:rFonts w:hint="eastAsia"/>
                <w:color w:val="auto"/>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F3C0C0A">
            <w:pPr>
              <w:widowControl/>
              <w:spacing w:after="180"/>
              <w:jc w:val="center"/>
              <w:rPr>
                <w:color w:val="auto"/>
              </w:rPr>
            </w:pPr>
            <w:r>
              <w:rPr>
                <w:rFonts w:hint="eastAsia"/>
                <w:color w:val="auto"/>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47725C73">
            <w:pPr>
              <w:widowControl/>
              <w:spacing w:after="180"/>
              <w:jc w:val="center"/>
              <w:rPr>
                <w:color w:val="auto"/>
              </w:rPr>
            </w:pPr>
            <w:r>
              <w:rPr>
                <w:rFonts w:hint="eastAsia"/>
                <w:color w:val="auto"/>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9A3F4BA">
            <w:pPr>
              <w:widowControl/>
              <w:spacing w:after="180"/>
              <w:jc w:val="center"/>
              <w:rPr>
                <w:color w:val="auto"/>
              </w:rPr>
            </w:pPr>
            <w:r>
              <w:rPr>
                <w:rFonts w:hint="eastAsia"/>
                <w:color w:val="auto"/>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33A8B21">
            <w:pPr>
              <w:widowControl/>
              <w:spacing w:after="180"/>
              <w:jc w:val="center"/>
              <w:rPr>
                <w:color w:val="auto"/>
              </w:rPr>
            </w:pPr>
            <w:r>
              <w:rPr>
                <w:rFonts w:hint="eastAsia"/>
                <w:color w:val="auto"/>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586CD07C">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2F8D742">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0E5A9B5">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01E6603">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2DDEC16">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40B04FC">
            <w:pPr>
              <w:widowControl/>
              <w:spacing w:after="180"/>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CB62EBF">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8C3FDA3">
            <w:pPr>
              <w:widowControl/>
              <w:spacing w:after="180"/>
              <w:jc w:val="center"/>
              <w:rPr>
                <w:color w:val="auto"/>
              </w:rPr>
            </w:pPr>
            <w:r>
              <w:rPr>
                <w:rFonts w:hint="eastAsia"/>
                <w:color w:val="auto"/>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57B56112">
            <w:pPr>
              <w:widowControl/>
              <w:spacing w:after="180"/>
              <w:jc w:val="center"/>
              <w:rPr>
                <w:color w:val="auto"/>
              </w:rPr>
            </w:pPr>
            <w:r>
              <w:rPr>
                <w:rFonts w:hint="eastAsia"/>
                <w:color w:val="auto"/>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21946016">
            <w:pPr>
              <w:widowControl/>
              <w:spacing w:after="180"/>
              <w:jc w:val="center"/>
              <w:rPr>
                <w:color w:val="auto"/>
              </w:rPr>
            </w:pPr>
            <w:r>
              <w:rPr>
                <w:rFonts w:hint="eastAsia"/>
                <w:color w:val="auto"/>
              </w:rPr>
              <w:t>0</w:t>
            </w:r>
          </w:p>
        </w:tc>
      </w:tr>
    </w:tbl>
    <w:p w14:paraId="329AF294">
      <w:pPr>
        <w:spacing w:line="560" w:lineRule="exact"/>
        <w:ind w:firstLine="640" w:firstLineChars="200"/>
        <w:rPr>
          <w:rFonts w:ascii="黑体" w:hAnsi="黑体" w:eastAsia="黑体" w:cs="仿宋"/>
          <w:bCs/>
          <w:color w:val="00000A"/>
          <w:sz w:val="32"/>
          <w:szCs w:val="32"/>
          <w:shd w:val="clear" w:color="auto" w:fill="FFFFFF"/>
        </w:rPr>
      </w:pPr>
      <w:r>
        <w:rPr>
          <w:rFonts w:hint="eastAsia" w:ascii="黑体" w:hAnsi="黑体" w:eastAsia="黑体" w:cs="仿宋"/>
          <w:bCs/>
          <w:color w:val="00000A"/>
          <w:sz w:val="32"/>
          <w:szCs w:val="32"/>
          <w:shd w:val="clear" w:color="auto" w:fill="FFFFFF"/>
        </w:rPr>
        <w:t>五、存在的主要问题及改进情况</w:t>
      </w:r>
    </w:p>
    <w:p w14:paraId="4E57951E">
      <w:pPr>
        <w:spacing w:line="560" w:lineRule="exact"/>
        <w:ind w:firstLine="640" w:firstLineChars="200"/>
        <w:rPr>
          <w:rFonts w:hint="eastAsia" w:ascii="楷体_GB2312" w:hAnsi="仿宋" w:eastAsia="楷体_GB2312" w:cs="仿宋"/>
          <w:color w:val="auto"/>
          <w:sz w:val="32"/>
          <w:szCs w:val="32"/>
          <w:shd w:val="clear" w:color="auto" w:fill="FFFFFF"/>
        </w:rPr>
      </w:pPr>
      <w:r>
        <w:rPr>
          <w:rFonts w:hint="eastAsia" w:ascii="楷体_GB2312" w:hAnsi="仿宋" w:eastAsia="楷体_GB2312" w:cs="仿宋"/>
          <w:color w:val="auto"/>
          <w:sz w:val="32"/>
          <w:szCs w:val="32"/>
          <w:shd w:val="clear" w:color="auto" w:fill="FFFFFF"/>
        </w:rPr>
        <w:t>（一）存在问题</w:t>
      </w:r>
    </w:p>
    <w:p w14:paraId="6B6F7748">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一是</w:t>
      </w:r>
      <w:r>
        <w:rPr>
          <w:rFonts w:hint="eastAsia" w:ascii="仿宋_GB2312" w:hAnsi="仿宋" w:eastAsia="仿宋_GB2312" w:cs="仿宋"/>
          <w:color w:val="auto"/>
          <w:sz w:val="32"/>
          <w:szCs w:val="32"/>
        </w:rPr>
        <w:t>依申请公开服务水平还需进一步提高</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二是</w:t>
      </w:r>
      <w:r>
        <w:rPr>
          <w:rFonts w:hint="eastAsia" w:ascii="仿宋_GB2312" w:hAnsi="仿宋" w:eastAsia="仿宋_GB2312" w:cs="仿宋"/>
          <w:color w:val="auto"/>
          <w:sz w:val="32"/>
          <w:szCs w:val="32"/>
        </w:rPr>
        <w:t>政务公开</w:t>
      </w:r>
      <w:r>
        <w:rPr>
          <w:rFonts w:hint="eastAsia" w:ascii="仿宋_GB2312" w:hAnsi="仿宋" w:eastAsia="仿宋_GB2312" w:cs="仿宋"/>
          <w:color w:val="auto"/>
          <w:sz w:val="32"/>
          <w:szCs w:val="32"/>
          <w:lang w:eastAsia="zh-CN"/>
        </w:rPr>
        <w:t>公开</w:t>
      </w:r>
      <w:r>
        <w:rPr>
          <w:rFonts w:hint="eastAsia" w:ascii="仿宋_GB2312" w:hAnsi="仿宋" w:eastAsia="仿宋_GB2312" w:cs="仿宋"/>
          <w:color w:val="auto"/>
          <w:sz w:val="32"/>
          <w:szCs w:val="32"/>
        </w:rPr>
        <w:t>工作</w:t>
      </w:r>
      <w:r>
        <w:rPr>
          <w:rFonts w:hint="eastAsia" w:ascii="仿宋_GB2312" w:hAnsi="仿宋" w:eastAsia="仿宋_GB2312" w:cs="仿宋"/>
          <w:color w:val="auto"/>
          <w:sz w:val="32"/>
          <w:szCs w:val="32"/>
          <w:lang w:eastAsia="zh-CN"/>
        </w:rPr>
        <w:t>的</w:t>
      </w:r>
      <w:r>
        <w:rPr>
          <w:rFonts w:hint="eastAsia" w:ascii="仿宋_GB2312" w:hAnsi="仿宋" w:eastAsia="仿宋_GB2312" w:cs="仿宋"/>
          <w:color w:val="auto"/>
          <w:sz w:val="32"/>
          <w:szCs w:val="32"/>
        </w:rPr>
        <w:t>指导和培训需进一步加强。</w:t>
      </w:r>
    </w:p>
    <w:p w14:paraId="45A59C0E">
      <w:pPr>
        <w:spacing w:line="560" w:lineRule="exact"/>
        <w:ind w:left="630"/>
        <w:rPr>
          <w:rFonts w:hint="eastAsia" w:ascii="楷体_GB2312" w:hAnsi="仿宋" w:eastAsia="楷体_GB2312" w:cs="仿宋"/>
          <w:color w:val="auto"/>
          <w:sz w:val="32"/>
          <w:szCs w:val="32"/>
        </w:rPr>
      </w:pPr>
      <w:r>
        <w:rPr>
          <w:rFonts w:hint="eastAsia" w:ascii="楷体_GB2312" w:hAnsi="仿宋" w:eastAsia="楷体_GB2312" w:cs="仿宋"/>
          <w:color w:val="auto"/>
          <w:sz w:val="32"/>
          <w:szCs w:val="32"/>
        </w:rPr>
        <w:t>（二）改进情况</w:t>
      </w:r>
    </w:p>
    <w:p w14:paraId="793F1B8F">
      <w:pPr>
        <w:pStyle w:val="2"/>
        <w:widowControl/>
        <w:shd w:val="clear" w:color="auto" w:fill="FFFFFF"/>
        <w:spacing w:before="0" w:beforeAutospacing="0" w:after="0" w:afterAutospacing="0" w:line="560" w:lineRule="exact"/>
        <w:ind w:firstLine="630"/>
        <w:rPr>
          <w:rFonts w:hint="eastAsia" w:ascii="仿宋_GB2312" w:hAnsi="仿宋" w:eastAsia="仿宋_GB2312" w:cs="仿宋"/>
          <w:color w:val="auto"/>
          <w:kern w:val="2"/>
          <w:sz w:val="32"/>
          <w:szCs w:val="32"/>
        </w:rPr>
      </w:pPr>
      <w:r>
        <w:rPr>
          <w:rFonts w:hint="eastAsia" w:ascii="仿宋_GB2312" w:hAnsi="仿宋" w:eastAsia="仿宋_GB2312" w:cs="仿宋"/>
          <w:color w:val="auto"/>
          <w:kern w:val="2"/>
          <w:sz w:val="32"/>
          <w:szCs w:val="32"/>
          <w:lang w:eastAsia="zh-CN"/>
        </w:rPr>
        <w:t>一</w:t>
      </w:r>
      <w:r>
        <w:rPr>
          <w:rFonts w:hint="eastAsia" w:ascii="仿宋_GB2312" w:hAnsi="仿宋" w:eastAsia="仿宋_GB2312" w:cs="仿宋"/>
          <w:color w:val="auto"/>
          <w:kern w:val="2"/>
          <w:sz w:val="32"/>
          <w:szCs w:val="32"/>
        </w:rPr>
        <w:t>是</w:t>
      </w:r>
      <w:r>
        <w:rPr>
          <w:rFonts w:hint="eastAsia" w:ascii="仿宋_GB2312" w:hAnsi="仿宋" w:eastAsia="仿宋_GB2312" w:cs="仿宋"/>
          <w:color w:val="auto"/>
          <w:kern w:val="2"/>
          <w:sz w:val="32"/>
          <w:szCs w:val="32"/>
          <w:lang w:eastAsia="zh-CN"/>
        </w:rPr>
        <w:t>以能力提升为核心，将依申请公开服务优化融入培训体系。通过组织业务人员参加上级专项培训，针对性学习依申请公开办理流程、答复规范等内容；结合多形式交流研讨，借鉴先进地区经验，优化答复话术与办理效率</w:t>
      </w:r>
      <w:r>
        <w:rPr>
          <w:rFonts w:hint="eastAsia" w:ascii="仿宋_GB2312" w:hAnsi="仿宋" w:eastAsia="仿宋_GB2312" w:cs="仿宋"/>
          <w:color w:val="auto"/>
          <w:kern w:val="2"/>
          <w:sz w:val="32"/>
          <w:szCs w:val="32"/>
        </w:rPr>
        <w:t>。</w:t>
      </w:r>
    </w:p>
    <w:p w14:paraId="5875EA5E">
      <w:pPr>
        <w:pStyle w:val="2"/>
        <w:widowControl/>
        <w:shd w:val="clear" w:color="auto" w:fill="FFFFFF"/>
        <w:spacing w:before="0" w:beforeAutospacing="0" w:after="0" w:afterAutospacing="0" w:line="560" w:lineRule="exact"/>
        <w:ind w:firstLine="630"/>
        <w:rPr>
          <w:rFonts w:hint="eastAsia" w:ascii="仿宋_GB2312" w:hAnsi="仿宋" w:eastAsia="仿宋_GB2312" w:cs="仿宋"/>
          <w:color w:val="auto"/>
          <w:kern w:val="2"/>
          <w:sz w:val="32"/>
          <w:szCs w:val="32"/>
          <w:lang w:eastAsia="zh-CN"/>
        </w:rPr>
      </w:pPr>
      <w:r>
        <w:rPr>
          <w:rFonts w:hint="eastAsia" w:ascii="仿宋_GB2312" w:hAnsi="仿宋" w:eastAsia="仿宋_GB2312" w:cs="仿宋"/>
          <w:color w:val="auto"/>
          <w:kern w:val="2"/>
          <w:sz w:val="32"/>
          <w:szCs w:val="32"/>
          <w:lang w:eastAsia="zh-CN"/>
        </w:rPr>
        <w:t>二</w:t>
      </w:r>
      <w:r>
        <w:rPr>
          <w:rFonts w:hint="eastAsia" w:ascii="仿宋_GB2312" w:hAnsi="仿宋" w:eastAsia="仿宋_GB2312" w:cs="仿宋"/>
          <w:color w:val="auto"/>
          <w:kern w:val="2"/>
          <w:sz w:val="32"/>
          <w:szCs w:val="32"/>
        </w:rPr>
        <w:t>是</w:t>
      </w:r>
      <w:r>
        <w:rPr>
          <w:rFonts w:hint="eastAsia" w:ascii="仿宋_GB2312" w:hAnsi="仿宋" w:eastAsia="仿宋_GB2312" w:cs="仿宋"/>
          <w:color w:val="auto"/>
          <w:kern w:val="2"/>
          <w:sz w:val="32"/>
          <w:szCs w:val="32"/>
          <w:lang w:eastAsia="zh-CN"/>
        </w:rPr>
        <w:t>健全培训指导机制，精准对接上级指导要求，补齐工作短板。同时，创新培训形式，通过内部多形式交流、案例研讨、实操演练等方式，搭配视频、图片等直观素材，丰富培训内容、提升培训实效。通过系统性培训与常态化指导，切实加强对政务公开工作的业务引领，推动工作人员熟练掌握工作要求，全面提升整体工作水平。</w:t>
      </w:r>
    </w:p>
    <w:p w14:paraId="630C77F3">
      <w:pPr>
        <w:pStyle w:val="2"/>
        <w:widowControl/>
        <w:shd w:val="clear" w:color="auto" w:fill="FFFFFF"/>
        <w:spacing w:before="0" w:beforeAutospacing="0" w:after="0" w:afterAutospacing="0" w:line="560" w:lineRule="exact"/>
        <w:ind w:firstLine="630"/>
        <w:rPr>
          <w:rFonts w:hint="eastAsia" w:ascii="黑体" w:hAnsi="黑体" w:eastAsia="黑体" w:cs="Ã¥Â¾Â®Ã¨Â½Â¯Ã©â€ºâ€¦Ã©Â»â€˜"/>
          <w:color w:val="000000"/>
          <w:sz w:val="32"/>
          <w:szCs w:val="32"/>
        </w:rPr>
      </w:pPr>
      <w:r>
        <w:rPr>
          <w:rFonts w:hint="eastAsia" w:ascii="黑体" w:hAnsi="黑体" w:eastAsia="黑体" w:cs="仿宋"/>
          <w:bCs/>
          <w:color w:val="000000"/>
          <w:sz w:val="32"/>
          <w:szCs w:val="32"/>
          <w:shd w:val="clear" w:color="auto" w:fill="FFFFFF"/>
        </w:rPr>
        <w:t>六、其他需要报告的事项</w:t>
      </w:r>
    </w:p>
    <w:p w14:paraId="62FC80EE">
      <w:pPr>
        <w:pStyle w:val="2"/>
        <w:widowControl/>
        <w:shd w:val="clear" w:color="auto" w:fill="FFFFFF"/>
        <w:spacing w:before="0" w:beforeAutospacing="0" w:after="0" w:afterAutospacing="0" w:line="560" w:lineRule="exact"/>
        <w:ind w:firstLine="630"/>
        <w:rPr>
          <w:rFonts w:hint="eastAsia" w:ascii="仿宋_GB2312" w:hAnsi="仿宋" w:eastAsia="仿宋_GB2312" w:cs="仿宋"/>
          <w:color w:val="000000"/>
          <w:sz w:val="32"/>
          <w:szCs w:val="32"/>
          <w:shd w:val="clear" w:color="auto" w:fill="FFFFFF"/>
        </w:rPr>
      </w:pPr>
      <w:r>
        <w:rPr>
          <w:rFonts w:hint="eastAsia" w:ascii="楷体_GB2312" w:hAnsi="仿宋" w:eastAsia="楷体_GB2312" w:cs="仿宋"/>
          <w:color w:val="000000"/>
          <w:sz w:val="32"/>
          <w:szCs w:val="32"/>
          <w:shd w:val="clear" w:color="auto" w:fill="FFFFFF"/>
        </w:rPr>
        <w:t>1.收取信息处理费情况。</w:t>
      </w:r>
      <w:r>
        <w:rPr>
          <w:rFonts w:hint="eastAsia" w:ascii="仿宋_GB2312" w:hAnsi="仿宋" w:eastAsia="仿宋_GB2312" w:cs="仿宋"/>
          <w:color w:val="000000"/>
          <w:sz w:val="32"/>
          <w:szCs w:val="32"/>
          <w:shd w:val="clear" w:color="auto" w:fill="FFFFFF"/>
        </w:rPr>
        <w:t>依据《政府信息公开信息处理费管理办法》，涧头集镇全年没有收取信息公开处理费。</w:t>
      </w:r>
    </w:p>
    <w:p w14:paraId="6B0DB4DA">
      <w:pPr>
        <w:pStyle w:val="2"/>
        <w:widowControl/>
        <w:shd w:val="clear" w:color="auto" w:fill="FFFFFF"/>
        <w:spacing w:before="0" w:beforeAutospacing="0" w:after="0" w:afterAutospacing="0" w:line="560" w:lineRule="exact"/>
        <w:ind w:firstLine="630"/>
        <w:rPr>
          <w:rFonts w:hint="eastAsia" w:ascii="仿宋_GB2312" w:hAnsi="仿宋" w:eastAsia="仿宋_GB2312" w:cs="仿宋"/>
          <w:color w:val="000000"/>
          <w:sz w:val="32"/>
          <w:szCs w:val="32"/>
          <w:shd w:val="clear" w:color="auto" w:fill="FFFFFF"/>
        </w:rPr>
      </w:pPr>
      <w:r>
        <w:rPr>
          <w:rFonts w:hint="eastAsia" w:ascii="楷体_GB2312" w:hAnsi="仿宋" w:eastAsia="楷体_GB2312" w:cs="仿宋"/>
          <w:color w:val="000000"/>
          <w:sz w:val="32"/>
          <w:szCs w:val="32"/>
          <w:shd w:val="clear" w:color="auto" w:fill="FFFFFF"/>
        </w:rPr>
        <w:t>2.落实上级年度政务公开工作要点情况。</w:t>
      </w:r>
      <w:r>
        <w:rPr>
          <w:rFonts w:hint="eastAsia" w:ascii="仿宋_GB2312" w:hAnsi="仿宋" w:eastAsia="仿宋_GB2312" w:cs="仿宋"/>
          <w:color w:val="000000"/>
          <w:sz w:val="32"/>
          <w:szCs w:val="32"/>
          <w:shd w:val="clear" w:color="auto" w:fill="FFFFFF"/>
        </w:rPr>
        <w:t>涧头集镇严格按照</w:t>
      </w:r>
      <w:r>
        <w:rPr>
          <w:rFonts w:hint="eastAsia" w:ascii="仿宋_GB2312" w:hAnsi="仿宋" w:eastAsia="仿宋_GB2312" w:cs="仿宋"/>
          <w:color w:val="000000"/>
          <w:sz w:val="32"/>
          <w:szCs w:val="32"/>
          <w:shd w:val="clear" w:color="auto" w:fill="FFFFFF"/>
          <w:lang w:val="en-US" w:eastAsia="zh-CN"/>
        </w:rPr>
        <w:t>上级</w:t>
      </w:r>
      <w:r>
        <w:rPr>
          <w:rFonts w:hint="eastAsia" w:ascii="仿宋_GB2312" w:hAnsi="仿宋" w:eastAsia="仿宋_GB2312" w:cs="仿宋"/>
          <w:color w:val="000000"/>
          <w:sz w:val="32"/>
          <w:szCs w:val="32"/>
          <w:shd w:val="clear" w:color="auto" w:fill="FFFFFF"/>
        </w:rPr>
        <w:t>要求，结合我镇工作实际，对202</w:t>
      </w:r>
      <w:r>
        <w:rPr>
          <w:rFonts w:hint="eastAsia" w:ascii="仿宋_GB2312" w:hAnsi="仿宋" w:eastAsia="仿宋_GB2312" w:cs="仿宋"/>
          <w:color w:val="000000"/>
          <w:sz w:val="32"/>
          <w:szCs w:val="32"/>
          <w:shd w:val="clear" w:color="auto" w:fill="FFFFFF"/>
          <w:lang w:val="en-US" w:eastAsia="zh-CN"/>
        </w:rPr>
        <w:t>5</w:t>
      </w:r>
      <w:r>
        <w:rPr>
          <w:rFonts w:hint="eastAsia" w:ascii="仿宋_GB2312" w:hAnsi="仿宋" w:eastAsia="仿宋_GB2312" w:cs="仿宋"/>
          <w:color w:val="000000"/>
          <w:sz w:val="32"/>
          <w:szCs w:val="32"/>
          <w:shd w:val="clear" w:color="auto" w:fill="FFFFFF"/>
        </w:rPr>
        <w:t>年政务公开重点工作任务进行分工，科学制定工作要点，有序推进政务公开工作。</w:t>
      </w:r>
    </w:p>
    <w:p w14:paraId="77ACFB15">
      <w:pPr>
        <w:pStyle w:val="2"/>
        <w:widowControl/>
        <w:shd w:val="clear" w:color="auto" w:fill="FFFFFF"/>
        <w:spacing w:before="0" w:beforeAutospacing="0" w:after="0" w:afterAutospacing="0" w:line="560" w:lineRule="exact"/>
        <w:ind w:firstLine="630"/>
        <w:rPr>
          <w:rFonts w:hint="eastAsia" w:ascii="仿宋_GB2312" w:hAnsi="仿宋" w:eastAsia="仿宋_GB2312" w:cs="仿宋"/>
          <w:color w:val="auto"/>
          <w:sz w:val="32"/>
          <w:szCs w:val="32"/>
          <w:shd w:val="clear" w:color="auto" w:fill="FFFFFF"/>
        </w:rPr>
      </w:pPr>
      <w:r>
        <w:rPr>
          <w:rFonts w:hint="eastAsia" w:ascii="楷体_GB2312" w:hAnsi="仿宋" w:eastAsia="楷体_GB2312" w:cs="仿宋"/>
          <w:color w:val="000000"/>
          <w:sz w:val="32"/>
          <w:szCs w:val="32"/>
          <w:shd w:val="clear" w:color="auto" w:fill="FFFFFF"/>
        </w:rPr>
        <w:t>3.</w:t>
      </w:r>
      <w:r>
        <w:rPr>
          <w:rFonts w:ascii="楷体_GB2312" w:hAnsi="宋体" w:eastAsia="楷体_GB2312" w:cs="楷体_GB2312"/>
          <w:i w:val="0"/>
          <w:iCs w:val="0"/>
          <w:caps w:val="0"/>
          <w:color w:val="000000"/>
          <w:spacing w:val="0"/>
          <w:sz w:val="32"/>
          <w:szCs w:val="32"/>
          <w:shd w:val="clear" w:color="auto" w:fill="FFFFFF"/>
        </w:rPr>
        <w:t>人大代表建议和政协提案办理结果公开情况</w:t>
      </w:r>
      <w:r>
        <w:rPr>
          <w:rFonts w:hint="eastAsia" w:ascii="楷体_GB2312" w:hAnsi="仿宋" w:eastAsia="楷体_GB2312" w:cs="仿宋"/>
          <w:color w:val="000000"/>
          <w:sz w:val="32"/>
          <w:szCs w:val="32"/>
          <w:shd w:val="clear" w:color="auto" w:fill="FFFFFF"/>
        </w:rPr>
        <w:t>。</w:t>
      </w:r>
      <w:r>
        <w:rPr>
          <w:rFonts w:hint="eastAsia" w:ascii="仿宋_GB2312" w:hAnsi="仿宋" w:eastAsia="仿宋_GB2312" w:cs="仿宋"/>
          <w:color w:val="auto"/>
          <w:sz w:val="32"/>
          <w:szCs w:val="32"/>
          <w:shd w:val="clear" w:color="auto" w:fill="FFFFFF"/>
        </w:rPr>
        <w:t>202</w:t>
      </w:r>
      <w:r>
        <w:rPr>
          <w:rFonts w:hint="eastAsia" w:ascii="仿宋_GB2312" w:hAnsi="仿宋" w:eastAsia="仿宋_GB2312" w:cs="仿宋"/>
          <w:color w:val="auto"/>
          <w:sz w:val="32"/>
          <w:szCs w:val="32"/>
          <w:shd w:val="clear" w:color="auto" w:fill="FFFFFF"/>
          <w:lang w:val="en-US" w:eastAsia="zh-CN"/>
        </w:rPr>
        <w:t>5</w:t>
      </w:r>
      <w:r>
        <w:rPr>
          <w:rFonts w:hint="eastAsia" w:ascii="仿宋_GB2312" w:hAnsi="仿宋" w:eastAsia="仿宋_GB2312" w:cs="仿宋"/>
          <w:color w:val="auto"/>
          <w:sz w:val="32"/>
          <w:szCs w:val="32"/>
          <w:shd w:val="clear" w:color="auto" w:fill="FFFFFF"/>
        </w:rPr>
        <w:t>年涧头集镇共</w:t>
      </w:r>
      <w:r>
        <w:rPr>
          <w:rFonts w:hint="eastAsia" w:ascii="仿宋_GB2312" w:hAnsi="仿宋" w:eastAsia="仿宋_GB2312" w:cs="仿宋"/>
          <w:color w:val="auto"/>
          <w:sz w:val="32"/>
          <w:szCs w:val="32"/>
          <w:shd w:val="clear" w:color="auto" w:fill="FFFFFF"/>
          <w:lang w:eastAsia="zh-CN"/>
        </w:rPr>
        <w:t>接收办理</w:t>
      </w:r>
      <w:r>
        <w:rPr>
          <w:rFonts w:hint="eastAsia" w:ascii="仿宋_GB2312" w:hAnsi="仿宋" w:eastAsia="仿宋_GB2312" w:cs="仿宋"/>
          <w:color w:val="auto"/>
          <w:sz w:val="32"/>
          <w:szCs w:val="32"/>
          <w:shd w:val="clear" w:color="auto" w:fill="FFFFFF"/>
        </w:rPr>
        <w:t>人大建议回复</w:t>
      </w:r>
      <w:r>
        <w:rPr>
          <w:rFonts w:hint="eastAsia" w:ascii="仿宋_GB2312" w:hAnsi="仿宋" w:eastAsia="仿宋_GB2312" w:cs="仿宋"/>
          <w:color w:val="auto"/>
          <w:sz w:val="32"/>
          <w:szCs w:val="32"/>
          <w:shd w:val="clear" w:color="auto" w:fill="FFFFFF"/>
          <w:lang w:val="en-US" w:eastAsia="zh-CN"/>
        </w:rPr>
        <w:t>3</w:t>
      </w:r>
      <w:r>
        <w:rPr>
          <w:rFonts w:hint="eastAsia" w:ascii="仿宋_GB2312" w:hAnsi="仿宋" w:eastAsia="仿宋_GB2312" w:cs="仿宋"/>
          <w:color w:val="auto"/>
          <w:sz w:val="32"/>
          <w:szCs w:val="32"/>
          <w:shd w:val="clear" w:color="auto" w:fill="FFFFFF"/>
        </w:rPr>
        <w:t>件、政协提案回复</w:t>
      </w:r>
      <w:r>
        <w:rPr>
          <w:rFonts w:hint="eastAsia" w:ascii="仿宋_GB2312" w:hAnsi="仿宋" w:eastAsia="仿宋_GB2312" w:cs="仿宋"/>
          <w:color w:val="auto"/>
          <w:sz w:val="32"/>
          <w:szCs w:val="32"/>
          <w:shd w:val="clear" w:color="auto" w:fill="FFFFFF"/>
          <w:lang w:val="en-US" w:eastAsia="zh-CN"/>
        </w:rPr>
        <w:t>4</w:t>
      </w:r>
      <w:r>
        <w:rPr>
          <w:rFonts w:hint="eastAsia" w:ascii="仿宋_GB2312" w:hAnsi="仿宋" w:eastAsia="仿宋_GB2312" w:cs="仿宋"/>
          <w:color w:val="auto"/>
          <w:sz w:val="32"/>
          <w:szCs w:val="32"/>
          <w:shd w:val="clear" w:color="auto" w:fill="FFFFFF"/>
        </w:rPr>
        <w:t>条，</w:t>
      </w:r>
      <w:r>
        <w:rPr>
          <w:rFonts w:ascii="仿宋_GB2312" w:hAnsi="宋体" w:eastAsia="仿宋_GB2312" w:cs="仿宋_GB2312"/>
          <w:i w:val="0"/>
          <w:iCs w:val="0"/>
          <w:caps w:val="0"/>
          <w:color w:val="auto"/>
          <w:spacing w:val="0"/>
          <w:sz w:val="32"/>
          <w:szCs w:val="32"/>
          <w:shd w:val="clear" w:color="auto" w:fill="FFFFFF"/>
        </w:rPr>
        <w:t>均按期办结</w:t>
      </w:r>
      <w:r>
        <w:rPr>
          <w:rFonts w:hint="eastAsia" w:ascii="仿宋_GB2312" w:hAnsi="仿宋" w:eastAsia="仿宋_GB2312" w:cs="仿宋"/>
          <w:color w:val="auto"/>
          <w:sz w:val="32"/>
          <w:szCs w:val="32"/>
          <w:shd w:val="clear" w:color="auto" w:fill="FFFFFF"/>
          <w:lang w:val="en-US" w:eastAsia="zh-CN"/>
        </w:rPr>
        <w:t>,</w:t>
      </w:r>
      <w:r>
        <w:rPr>
          <w:rFonts w:ascii="仿宋_GB2312" w:hAnsi="宋体" w:eastAsia="仿宋_GB2312" w:cs="仿宋_GB2312"/>
          <w:i w:val="0"/>
          <w:iCs w:val="0"/>
          <w:caps w:val="0"/>
          <w:color w:val="auto"/>
          <w:spacing w:val="0"/>
          <w:sz w:val="32"/>
          <w:szCs w:val="32"/>
          <w:shd w:val="clear" w:color="auto" w:fill="FFFFFF"/>
          <w:lang w:eastAsia="zh-CN"/>
        </w:rPr>
        <w:t>答复率和满意率均为</w:t>
      </w:r>
      <w:r>
        <w:rPr>
          <w:rFonts w:hint="default" w:ascii="仿宋_GB2312" w:hAnsi="宋体" w:eastAsia="仿宋_GB2312" w:cs="仿宋_GB2312"/>
          <w:i w:val="0"/>
          <w:iCs w:val="0"/>
          <w:caps w:val="0"/>
          <w:color w:val="auto"/>
          <w:spacing w:val="0"/>
          <w:sz w:val="32"/>
          <w:szCs w:val="32"/>
          <w:shd w:val="clear" w:color="auto" w:fill="FFFFFF"/>
        </w:rPr>
        <w:t>100%</w:t>
      </w:r>
      <w:r>
        <w:rPr>
          <w:rFonts w:hint="default" w:ascii="仿宋_GB2312" w:hAnsi="宋体" w:eastAsia="仿宋_GB2312" w:cs="仿宋_GB2312"/>
          <w:i w:val="0"/>
          <w:iCs w:val="0"/>
          <w:caps w:val="0"/>
          <w:color w:val="auto"/>
          <w:spacing w:val="0"/>
          <w:sz w:val="32"/>
          <w:szCs w:val="32"/>
          <w:shd w:val="clear" w:color="auto" w:fill="FFFFFF"/>
          <w:lang w:eastAsia="zh-CN"/>
        </w:rPr>
        <w:t>，较好地完成了全年办理任务</w:t>
      </w:r>
      <w:r>
        <w:rPr>
          <w:rFonts w:hint="eastAsia" w:ascii="仿宋_GB2312" w:hAnsi="仿宋" w:eastAsia="仿宋_GB2312" w:cs="仿宋"/>
          <w:color w:val="auto"/>
          <w:sz w:val="32"/>
          <w:szCs w:val="32"/>
          <w:shd w:val="clear" w:color="auto" w:fill="FFFFFF"/>
        </w:rPr>
        <w:t>。</w:t>
      </w:r>
      <w:r>
        <w:rPr>
          <w:rFonts w:ascii="仿宋_GB2312" w:hAnsi="宋体" w:eastAsia="仿宋_GB2312" w:cs="仿宋_GB2312"/>
          <w:i w:val="0"/>
          <w:iCs w:val="0"/>
          <w:caps w:val="0"/>
          <w:color w:val="auto"/>
          <w:spacing w:val="0"/>
          <w:sz w:val="32"/>
          <w:szCs w:val="32"/>
          <w:shd w:val="clear" w:color="auto" w:fill="FFFFFF"/>
        </w:rPr>
        <w:t>依托“建议提案办理”专栏，对人大代表建议和政协提案办理结果进行集中公开，方便公众查询。</w:t>
      </w:r>
    </w:p>
    <w:p w14:paraId="1574C89E">
      <w:pPr>
        <w:pStyle w:val="2"/>
        <w:widowControl/>
        <w:shd w:val="clear" w:color="auto" w:fill="FFFFFF"/>
        <w:spacing w:before="0" w:beforeAutospacing="0" w:after="0" w:afterAutospacing="0" w:line="560" w:lineRule="exact"/>
        <w:ind w:firstLine="630"/>
        <w:rPr>
          <w:rFonts w:hint="eastAsia" w:ascii="仿宋_GB2312" w:hAnsi="仿宋" w:eastAsia="楷体_GB2312" w:cs="仿宋"/>
          <w:color w:val="auto"/>
          <w:sz w:val="32"/>
          <w:szCs w:val="32"/>
          <w:shd w:val="clear" w:color="auto" w:fill="FFFFFF"/>
          <w:lang w:eastAsia="zh-CN"/>
        </w:rPr>
      </w:pPr>
      <w:r>
        <w:rPr>
          <w:rFonts w:hint="eastAsia" w:ascii="楷体_GB2312" w:hAnsi="仿宋" w:eastAsia="楷体_GB2312" w:cs="仿宋"/>
          <w:color w:val="auto"/>
          <w:sz w:val="32"/>
          <w:szCs w:val="32"/>
          <w:shd w:val="clear" w:color="auto" w:fill="FFFFFF"/>
        </w:rPr>
        <w:t>4.政务公开</w:t>
      </w:r>
      <w:r>
        <w:rPr>
          <w:rFonts w:ascii="楷体_GB2312" w:hAnsi="仿宋" w:eastAsia="楷体_GB2312" w:cs="仿宋"/>
          <w:color w:val="auto"/>
          <w:sz w:val="32"/>
          <w:szCs w:val="32"/>
          <w:shd w:val="clear" w:color="auto" w:fill="FFFFFF"/>
        </w:rPr>
        <w:t>创新情况</w:t>
      </w:r>
      <w:r>
        <w:rPr>
          <w:rFonts w:hint="eastAsia" w:ascii="楷体_GB2312" w:hAnsi="仿宋" w:eastAsia="楷体_GB2312" w:cs="仿宋"/>
          <w:color w:val="auto"/>
          <w:sz w:val="32"/>
          <w:szCs w:val="32"/>
          <w:shd w:val="clear" w:color="auto" w:fill="FFFFFF"/>
          <w:lang w:eastAsia="zh-CN"/>
        </w:rPr>
        <w:t>：无。</w:t>
      </w:r>
    </w:p>
    <w:p w14:paraId="45537BDE">
      <w:pPr>
        <w:pStyle w:val="2"/>
        <w:widowControl/>
        <w:shd w:val="clear" w:color="auto" w:fill="FFFFFF"/>
        <w:spacing w:before="0" w:beforeAutospacing="0" w:after="0" w:afterAutospacing="0" w:line="560" w:lineRule="exact"/>
        <w:ind w:firstLine="630"/>
        <w:rPr>
          <w:rFonts w:ascii="仿宋_GB2312" w:hAnsi="仿宋" w:eastAsia="仿宋_GB2312" w:cs="仿宋"/>
          <w:color w:val="auto"/>
          <w:sz w:val="32"/>
          <w:szCs w:val="32"/>
          <w:shd w:val="clear" w:color="auto" w:fill="FFFFFF"/>
        </w:rPr>
      </w:pPr>
      <w:r>
        <w:rPr>
          <w:rFonts w:hint="eastAsia" w:ascii="楷体_GB2312" w:hAnsi="仿宋" w:eastAsia="楷体_GB2312" w:cs="仿宋"/>
          <w:color w:val="auto"/>
          <w:sz w:val="32"/>
          <w:szCs w:val="32"/>
          <w:shd w:val="clear" w:color="auto" w:fill="FFFFFF"/>
        </w:rPr>
        <w:t>5.本行政机关政府信息公开工作年度报告数据统计需要说明的事项。</w:t>
      </w:r>
      <w:r>
        <w:rPr>
          <w:rFonts w:hint="eastAsia" w:ascii="仿宋_GB2312" w:hAnsi="仿宋" w:eastAsia="仿宋_GB2312" w:cs="仿宋"/>
          <w:color w:val="auto"/>
          <w:sz w:val="32"/>
          <w:szCs w:val="32"/>
          <w:shd w:val="clear" w:color="auto" w:fill="FFFFFF"/>
        </w:rPr>
        <w:t>本报告中所列数据的统计期限为202</w:t>
      </w:r>
      <w:r>
        <w:rPr>
          <w:rFonts w:hint="eastAsia" w:ascii="仿宋_GB2312" w:hAnsi="仿宋" w:eastAsia="仿宋_GB2312" w:cs="仿宋"/>
          <w:color w:val="auto"/>
          <w:sz w:val="32"/>
          <w:szCs w:val="32"/>
          <w:shd w:val="clear" w:color="auto" w:fill="FFFFFF"/>
          <w:lang w:val="en-US" w:eastAsia="zh-CN"/>
        </w:rPr>
        <w:t>5</w:t>
      </w:r>
      <w:r>
        <w:rPr>
          <w:rFonts w:hint="eastAsia" w:ascii="仿宋_GB2312" w:hAnsi="仿宋" w:eastAsia="仿宋_GB2312" w:cs="仿宋"/>
          <w:color w:val="auto"/>
          <w:sz w:val="32"/>
          <w:szCs w:val="32"/>
          <w:shd w:val="clear" w:color="auto" w:fill="FFFFFF"/>
        </w:rPr>
        <w:t>年1月1日至202</w:t>
      </w:r>
      <w:r>
        <w:rPr>
          <w:rFonts w:hint="eastAsia" w:ascii="仿宋_GB2312" w:hAnsi="仿宋" w:eastAsia="仿宋_GB2312" w:cs="仿宋"/>
          <w:color w:val="auto"/>
          <w:sz w:val="32"/>
          <w:szCs w:val="32"/>
          <w:shd w:val="clear" w:color="auto" w:fill="FFFFFF"/>
          <w:lang w:val="en-US" w:eastAsia="zh-CN"/>
        </w:rPr>
        <w:t>5</w:t>
      </w:r>
      <w:r>
        <w:rPr>
          <w:rFonts w:hint="eastAsia" w:ascii="仿宋_GB2312" w:hAnsi="仿宋" w:eastAsia="仿宋_GB2312" w:cs="仿宋"/>
          <w:color w:val="auto"/>
          <w:sz w:val="32"/>
          <w:szCs w:val="32"/>
          <w:shd w:val="clear" w:color="auto" w:fill="FFFFFF"/>
        </w:rPr>
        <w:t>年12月31日。</w:t>
      </w:r>
    </w:p>
    <w:p w14:paraId="6F28EC33">
      <w:pPr>
        <w:pStyle w:val="2"/>
        <w:widowControl/>
        <w:shd w:val="clear" w:color="auto" w:fill="FFFFFF"/>
        <w:spacing w:before="0" w:beforeAutospacing="0" w:after="0" w:afterAutospacing="0" w:line="560" w:lineRule="exact"/>
        <w:ind w:firstLine="630"/>
        <w:rPr>
          <w:rFonts w:ascii="仿宋_GB2312" w:hAnsi="仿宋" w:eastAsia="仿宋_GB2312" w:cs="仿宋"/>
          <w:color w:val="auto"/>
          <w:sz w:val="32"/>
          <w:szCs w:val="32"/>
          <w:shd w:val="clear" w:color="auto" w:fill="FFFFFF"/>
        </w:rPr>
      </w:pPr>
      <w:r>
        <w:rPr>
          <w:rFonts w:hint="eastAsia" w:ascii="楷体_GB2312" w:hAnsi="仿宋" w:eastAsia="楷体_GB2312" w:cs="仿宋"/>
          <w:color w:val="auto"/>
          <w:sz w:val="32"/>
          <w:szCs w:val="32"/>
          <w:shd w:val="clear" w:color="auto" w:fill="FFFFFF"/>
        </w:rPr>
        <w:t>6.本行政机关认为需要报告的其他事项：</w:t>
      </w:r>
      <w:r>
        <w:rPr>
          <w:rFonts w:hint="eastAsia" w:ascii="仿宋_GB2312" w:hAnsi="仿宋" w:eastAsia="仿宋_GB2312" w:cs="仿宋"/>
          <w:color w:val="auto"/>
          <w:sz w:val="32"/>
          <w:szCs w:val="32"/>
          <w:shd w:val="clear" w:color="auto" w:fill="FFFFFF"/>
        </w:rPr>
        <w:t>无。</w:t>
      </w:r>
    </w:p>
    <w:p w14:paraId="077A18FB">
      <w:pPr>
        <w:pStyle w:val="2"/>
        <w:widowControl/>
        <w:shd w:val="clear" w:color="auto" w:fill="FFFFFF"/>
        <w:spacing w:before="0" w:beforeAutospacing="0" w:after="0" w:afterAutospacing="0" w:line="560" w:lineRule="exact"/>
        <w:ind w:firstLine="630"/>
        <w:rPr>
          <w:rFonts w:hint="eastAsia" w:ascii="仿宋_GB2312" w:hAnsi="仿宋" w:eastAsia="仿宋_GB2312" w:cs="仿宋"/>
          <w:color w:val="auto"/>
          <w:sz w:val="32"/>
          <w:szCs w:val="32"/>
          <w:shd w:val="clear" w:color="auto" w:fill="FFFFFF"/>
        </w:rPr>
      </w:pPr>
      <w:r>
        <w:rPr>
          <w:rFonts w:hint="eastAsia" w:ascii="楷体_GB2312" w:hAnsi="仿宋" w:eastAsia="楷体_GB2312" w:cs="仿宋"/>
          <w:color w:val="auto"/>
          <w:sz w:val="32"/>
          <w:szCs w:val="32"/>
          <w:shd w:val="clear" w:color="auto" w:fill="FFFFFF"/>
        </w:rPr>
        <w:t>7.其他有关文件专门要求通过政府信息公开工作年度报告予以报告的事项：</w:t>
      </w:r>
      <w:r>
        <w:rPr>
          <w:rFonts w:hint="eastAsia" w:ascii="仿宋_GB2312" w:hAnsi="仿宋" w:eastAsia="仿宋_GB2312" w:cs="仿宋"/>
          <w:color w:val="auto"/>
          <w:sz w:val="32"/>
          <w:szCs w:val="32"/>
          <w:shd w:val="clear" w:color="auto" w:fill="FFFFFF"/>
        </w:rPr>
        <w:t>无。</w:t>
      </w:r>
    </w:p>
    <w:p w14:paraId="680FFC32">
      <w:pPr>
        <w:spacing w:line="560" w:lineRule="exact"/>
        <w:ind w:firstLine="640" w:firstLineChars="200"/>
        <w:rPr>
          <w:rFonts w:ascii="仿宋_GB2312" w:hAnsi="宋体" w:eastAsia="仿宋_GB2312" w:cs="仿宋_GB2312"/>
          <w:color w:val="auto"/>
          <w:sz w:val="32"/>
          <w:szCs w:val="32"/>
          <w:shd w:val="clear" w:color="auto" w:fill="FFFFFF"/>
        </w:rPr>
      </w:pPr>
    </w:p>
    <w:p w14:paraId="30C8A171">
      <w:pPr>
        <w:spacing w:line="560" w:lineRule="exact"/>
        <w:ind w:firstLine="640" w:firstLineChars="200"/>
        <w:jc w:val="right"/>
        <w:rPr>
          <w:rFonts w:hint="eastAsia" w:ascii="仿宋_GB2312" w:hAnsi="微软雅黑" w:eastAsia="仿宋_GB2312" w:cs="微软雅黑"/>
          <w:color w:val="auto"/>
          <w:sz w:val="32"/>
          <w:szCs w:val="32"/>
        </w:rPr>
      </w:pPr>
      <w:r>
        <w:rPr>
          <w:rFonts w:hint="eastAsia" w:ascii="仿宋_GB2312" w:hAnsi="宋体" w:eastAsia="仿宋_GB2312" w:cs="仿宋_GB2312"/>
          <w:color w:val="auto"/>
          <w:sz w:val="32"/>
          <w:szCs w:val="32"/>
          <w:shd w:val="clear" w:color="auto" w:fill="FFFFFF"/>
        </w:rPr>
        <w:t>台儿庄区涧头集镇人民政府</w:t>
      </w:r>
      <w:r>
        <w:rPr>
          <w:rFonts w:hint="eastAsia" w:ascii="仿宋_GB2312" w:hAnsi="微软雅黑" w:eastAsia="仿宋_GB2312" w:cs="微软雅黑"/>
          <w:color w:val="auto"/>
          <w:sz w:val="32"/>
          <w:szCs w:val="32"/>
        </w:rPr>
        <w:t xml:space="preserve">  </w:t>
      </w:r>
    </w:p>
    <w:p w14:paraId="468A44B0">
      <w:pPr>
        <w:spacing w:line="560" w:lineRule="exact"/>
        <w:ind w:right="640" w:firstLine="640" w:firstLineChars="200"/>
        <w:jc w:val="right"/>
      </w:pPr>
      <w:r>
        <w:rPr>
          <w:rFonts w:hint="eastAsia" w:ascii="仿宋_GB2312" w:hAnsi="微软雅黑" w:eastAsia="仿宋_GB2312" w:cs="微软雅黑"/>
          <w:color w:val="auto"/>
          <w:sz w:val="32"/>
          <w:szCs w:val="32"/>
        </w:rPr>
        <w:t>202</w:t>
      </w:r>
      <w:r>
        <w:rPr>
          <w:rFonts w:hint="eastAsia" w:ascii="仿宋_GB2312" w:hAnsi="微软雅黑" w:eastAsia="仿宋_GB2312" w:cs="微软雅黑"/>
          <w:color w:val="auto"/>
          <w:sz w:val="32"/>
          <w:szCs w:val="32"/>
          <w:lang w:val="en-US" w:eastAsia="zh-CN"/>
        </w:rPr>
        <w:t>6</w:t>
      </w:r>
      <w:r>
        <w:rPr>
          <w:rFonts w:hint="eastAsia" w:ascii="仿宋_GB2312" w:hAnsi="微软雅黑" w:eastAsia="仿宋_GB2312" w:cs="微软雅黑"/>
          <w:color w:val="auto"/>
          <w:sz w:val="32"/>
          <w:szCs w:val="32"/>
        </w:rPr>
        <w:t>年1月</w:t>
      </w:r>
      <w:r>
        <w:rPr>
          <w:rFonts w:hint="eastAsia" w:ascii="仿宋_GB2312" w:hAnsi="微软雅黑" w:eastAsia="仿宋_GB2312" w:cs="微软雅黑"/>
          <w:color w:val="auto"/>
          <w:sz w:val="32"/>
          <w:szCs w:val="32"/>
          <w:lang w:val="en-US" w:eastAsia="zh-CN"/>
        </w:rPr>
        <w:t>16</w:t>
      </w:r>
      <w:r>
        <w:rPr>
          <w:rFonts w:hint="eastAsia" w:ascii="仿宋_GB2312" w:hAnsi="微软雅黑" w:eastAsia="仿宋_GB2312" w:cs="微软雅黑"/>
          <w:color w:val="auto"/>
          <w:sz w:val="32"/>
          <w:szCs w:val="32"/>
        </w:rPr>
        <w:t>日</w:t>
      </w:r>
    </w:p>
    <w:sectPr>
      <w:pgSz w:w="11906" w:h="16838"/>
      <w:pgMar w:top="1985" w:right="1588"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0919B3-A7B8-46AE-A74C-6E22AAF159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42CA99B-4F71-4715-BD4A-340C83AB1A87}"/>
  </w:font>
  <w:font w:name="方正小标宋简体">
    <w:panose1 w:val="02000000000000000000"/>
    <w:charset w:val="86"/>
    <w:family w:val="script"/>
    <w:pitch w:val="default"/>
    <w:sig w:usb0="00000001" w:usb1="08000000" w:usb2="00000000" w:usb3="00000000" w:csb0="00040000" w:csb1="00000000"/>
    <w:embedRegular r:id="rId3" w:fontKey="{E81B33D8-BFFA-4DB5-AECD-C7129DB1FEE0}"/>
  </w:font>
  <w:font w:name="仿宋">
    <w:panose1 w:val="02010609060101010101"/>
    <w:charset w:val="86"/>
    <w:family w:val="modern"/>
    <w:pitch w:val="default"/>
    <w:sig w:usb0="800002BF" w:usb1="38CF7CFA" w:usb2="00000016" w:usb3="00000000" w:csb0="00040001" w:csb1="00000000"/>
    <w:embedRegular r:id="rId4" w:fontKey="{1E62B1CB-139B-4E0A-ACDF-E9F0EB0AC6DA}"/>
  </w:font>
  <w:font w:name="仿宋_GB2312">
    <w:panose1 w:val="02010609030101010101"/>
    <w:charset w:val="86"/>
    <w:family w:val="modern"/>
    <w:pitch w:val="default"/>
    <w:sig w:usb0="00000001" w:usb1="080E0000" w:usb2="00000000" w:usb3="00000000" w:csb0="00040000" w:csb1="00000000"/>
    <w:embedRegular r:id="rId5" w:fontKey="{8241CB90-35DE-4689-AE97-8DC62B72927A}"/>
  </w:font>
  <w:font w:name="楷体_GB2312">
    <w:panose1 w:val="02010609030101010101"/>
    <w:charset w:val="86"/>
    <w:family w:val="modern"/>
    <w:pitch w:val="default"/>
    <w:sig w:usb0="00000001" w:usb1="080E0000" w:usb2="00000000" w:usb3="00000000" w:csb0="00040000" w:csb1="00000000"/>
    <w:embedRegular r:id="rId6" w:fontKey="{ED3CCED3-E1A5-4420-8267-96A1AFC7D6FF}"/>
  </w:font>
  <w:font w:name="楷体">
    <w:panose1 w:val="02010609060101010101"/>
    <w:charset w:val="86"/>
    <w:family w:val="auto"/>
    <w:pitch w:val="default"/>
    <w:sig w:usb0="800002BF" w:usb1="38CF7CFA" w:usb2="00000016" w:usb3="00000000" w:csb0="00040001" w:csb1="00000000"/>
    <w:embedRegular r:id="rId7" w:fontKey="{ACB4E8AF-C33F-4DD3-AE24-CDCC498350D4}"/>
  </w:font>
  <w:font w:name="Ã¥Â¾Â®Ã¨Â½Â¯Ã©â€ºâ€¦Ã©Â»â€˜">
    <w:altName w:val="Segoe Print"/>
    <w:panose1 w:val="00000000000000000000"/>
    <w:charset w:val="00"/>
    <w:family w:val="auto"/>
    <w:pitch w:val="default"/>
    <w:sig w:usb0="00000000" w:usb1="00000000" w:usb2="00000000" w:usb3="00000000" w:csb0="00040001" w:csb1="00000000"/>
    <w:embedRegular r:id="rId8" w:fontKey="{89C2D8ED-727B-43FA-ABB7-414BA9D0E018}"/>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embedRegular r:id="rId9" w:fontKey="{B15BFBA7-96E3-4712-8E5B-6E4B595903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E3967"/>
    <w:rsid w:val="00D62CC9"/>
    <w:rsid w:val="014A3EB4"/>
    <w:rsid w:val="130804C5"/>
    <w:rsid w:val="19440B40"/>
    <w:rsid w:val="1DC6740B"/>
    <w:rsid w:val="27F147B7"/>
    <w:rsid w:val="31830683"/>
    <w:rsid w:val="32717023"/>
    <w:rsid w:val="3C326A94"/>
    <w:rsid w:val="41FE674B"/>
    <w:rsid w:val="4C203B2F"/>
    <w:rsid w:val="4F6C34E7"/>
    <w:rsid w:val="558E2409"/>
    <w:rsid w:val="5B27230E"/>
    <w:rsid w:val="5E2E3967"/>
    <w:rsid w:val="5F4640C7"/>
    <w:rsid w:val="629F065A"/>
    <w:rsid w:val="64923D4E"/>
    <w:rsid w:val="66D252B4"/>
    <w:rsid w:val="7B842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2796</Words>
  <Characters>2931</Characters>
  <Lines>0</Lines>
  <Paragraphs>0</Paragraphs>
  <TotalTime>34</TotalTime>
  <ScaleCrop>false</ScaleCrop>
  <LinksUpToDate>false</LinksUpToDate>
  <CharactersWithSpaces>2933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2025-01-14T01:14:00Z</dcterms:created>
  <dc:creator>一个烂人。</dc:creator>
  <cp:lastModifiedBy>李舒月</cp:lastModifiedBy>
  <dcterms:modified xsi:type="dcterms:W3CDTF">2026-01-26T04:34:20Z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2196481EE87F4CE9AEBBE7A344640A1E_13</vt:lpwstr>
  </property>
  <property fmtid="{D5CDD505-2E9C-101B-9397-08002B2CF9AE}" pid="4" name="KSOTemplateDocerSaveRecord">
    <vt:lpwstr>eyJoZGlkIjoiMjA5YzU0YWI5NWNiMThkYjBmZTRiN2MzZTc1YWYxY2QiLCJ1c2VySWQiOiIxNzY4Mzc4MTMxIn0=</vt:lpwstr>
  </property>
</Properties>
</file>