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A3389" w14:textId="75F4DF92" w:rsidR="004D3528" w:rsidRDefault="004D3528">
      <w:pPr>
        <w:pStyle w:val="a7"/>
        <w:shd w:val="clear" w:color="auto" w:fill="FFFFFF"/>
        <w:spacing w:before="0" w:beforeAutospacing="0" w:after="0" w:afterAutospacing="0" w:line="560" w:lineRule="exact"/>
        <w:jc w:val="center"/>
        <w:rPr>
          <w:rFonts w:ascii="方正小标宋简体" w:eastAsia="方正小标宋简体" w:hAnsi="方正小标宋简体" w:cs="方正小标宋简体"/>
          <w:bCs/>
          <w:color w:val="333333"/>
          <w:sz w:val="44"/>
          <w:szCs w:val="44"/>
          <w:shd w:val="clear" w:color="auto" w:fill="FFFFFF"/>
        </w:rPr>
      </w:pPr>
      <w:r>
        <w:rPr>
          <w:rFonts w:ascii="方正小标宋简体" w:eastAsia="方正小标宋简体" w:hAnsi="方正小标宋简体" w:cs="方正小标宋简体" w:hint="eastAsia"/>
          <w:bCs/>
          <w:color w:val="333333"/>
          <w:sz w:val="44"/>
          <w:szCs w:val="44"/>
          <w:shd w:val="clear" w:color="auto" w:fill="FFFFFF"/>
        </w:rPr>
        <w:t>枣庄市</w:t>
      </w:r>
      <w:r w:rsidR="0031686C">
        <w:rPr>
          <w:rFonts w:ascii="方正小标宋简体" w:eastAsia="方正小标宋简体" w:hAnsi="方正小标宋简体" w:cs="方正小标宋简体" w:hint="eastAsia"/>
          <w:bCs/>
          <w:color w:val="333333"/>
          <w:sz w:val="44"/>
          <w:szCs w:val="44"/>
          <w:shd w:val="clear" w:color="auto" w:fill="FFFFFF"/>
        </w:rPr>
        <w:t>台儿庄区信访局</w:t>
      </w:r>
    </w:p>
    <w:p w14:paraId="049563CA" w14:textId="2AE9AA62" w:rsidR="003B6A06" w:rsidRDefault="0031686C">
      <w:pPr>
        <w:pStyle w:val="a7"/>
        <w:shd w:val="clear" w:color="auto" w:fill="FFFFFF"/>
        <w:spacing w:before="0" w:beforeAutospacing="0" w:after="0" w:afterAutospacing="0" w:line="560" w:lineRule="exact"/>
        <w:jc w:val="center"/>
        <w:rPr>
          <w:rFonts w:ascii="方正小标宋简体" w:eastAsia="方正小标宋简体" w:hAnsi="方正小标宋简体" w:cs="方正小标宋简体"/>
          <w:bCs/>
          <w:color w:val="333333"/>
          <w:sz w:val="44"/>
          <w:szCs w:val="44"/>
        </w:rPr>
      </w:pPr>
      <w:r>
        <w:rPr>
          <w:rFonts w:ascii="方正小标宋简体" w:eastAsia="方正小标宋简体" w:hAnsi="方正小标宋简体" w:cs="方正小标宋简体" w:hint="eastAsia"/>
          <w:bCs/>
          <w:color w:val="333333"/>
          <w:sz w:val="44"/>
          <w:szCs w:val="44"/>
          <w:shd w:val="clear" w:color="auto" w:fill="FFFFFF"/>
        </w:rPr>
        <w:t>2024年政府信息公开工作年度报告</w:t>
      </w:r>
    </w:p>
    <w:p w14:paraId="5DC49345" w14:textId="77777777" w:rsidR="003B6A06" w:rsidRDefault="003B6A06">
      <w:pPr>
        <w:pStyle w:val="a7"/>
        <w:shd w:val="clear" w:color="auto" w:fill="FFFFFF"/>
        <w:spacing w:before="0" w:beforeAutospacing="0" w:after="0" w:afterAutospacing="0"/>
        <w:ind w:firstLine="420"/>
        <w:jc w:val="both"/>
        <w:rPr>
          <w:rFonts w:cs="宋体"/>
          <w:color w:val="333333"/>
          <w:szCs w:val="24"/>
        </w:rPr>
      </w:pPr>
    </w:p>
    <w:p w14:paraId="48933F35" w14:textId="7EF09A09" w:rsidR="003B6A06" w:rsidRDefault="0031686C">
      <w:pPr>
        <w:pStyle w:val="a7"/>
        <w:shd w:val="clear" w:color="auto" w:fill="FFFFFF"/>
        <w:spacing w:before="0" w:beforeAutospacing="0" w:after="0" w:afterAutospacing="0" w:line="560" w:lineRule="exact"/>
        <w:ind w:firstLineChars="200" w:firstLine="617"/>
        <w:jc w:val="both"/>
        <w:rPr>
          <w:rFonts w:ascii="黑体" w:eastAsia="黑体" w:hAnsi="黑体" w:cs="黑体"/>
          <w:b/>
          <w:bCs/>
          <w:color w:val="FF0000"/>
          <w:kern w:val="2"/>
          <w:sz w:val="32"/>
          <w:szCs w:val="32"/>
        </w:rPr>
      </w:pPr>
      <w:r>
        <w:rPr>
          <w:rFonts w:ascii="仿宋_GB2312" w:eastAsia="仿宋_GB2312" w:hAnsi="仿宋_GB2312" w:cs="仿宋_GB2312" w:hint="eastAsia"/>
          <w:color w:val="000000"/>
          <w:sz w:val="32"/>
          <w:szCs w:val="32"/>
        </w:rPr>
        <w:t>本年度报告根据《中华人民共和国政府信息公开条例》（国务院令第711号）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等六个部分。本年度报告中所列数据统计期限从2024年1月1日到2024年12月31日止。</w:t>
      </w:r>
      <w:r w:rsidR="004D3528" w:rsidRPr="004D3528">
        <w:rPr>
          <w:rFonts w:ascii="仿宋_GB2312" w:eastAsia="仿宋_GB2312" w:hAnsi="仿宋_GB2312" w:cs="仿宋_GB2312" w:hint="eastAsia"/>
          <w:color w:val="000000"/>
          <w:sz w:val="32"/>
          <w:szCs w:val="32"/>
        </w:rPr>
        <w:t>如对本报告有疑问，可与台儿庄区信访局联系（地址:枣庄市台儿庄区金光路67号，邮编：277400，电话：0632-6611060）。</w:t>
      </w:r>
    </w:p>
    <w:p w14:paraId="57252D17" w14:textId="77777777" w:rsidR="003B6A06" w:rsidRDefault="0031686C">
      <w:pPr>
        <w:pStyle w:val="a7"/>
        <w:shd w:val="clear" w:color="auto" w:fill="FFFFFF"/>
        <w:spacing w:before="0" w:beforeAutospacing="0" w:after="0" w:afterAutospacing="0" w:line="560" w:lineRule="exact"/>
        <w:ind w:firstLineChars="200" w:firstLine="617"/>
        <w:jc w:val="both"/>
        <w:rPr>
          <w:rFonts w:ascii="仿宋_GB2312" w:eastAsia="仿宋_GB2312" w:hAnsi="仿宋_GB2312" w:cs="仿宋_GB2312"/>
          <w:bCs/>
          <w:color w:val="0000FF"/>
          <w:sz w:val="32"/>
          <w:szCs w:val="32"/>
        </w:rPr>
      </w:pPr>
      <w:r>
        <w:rPr>
          <w:rFonts w:ascii="黑体" w:eastAsia="黑体" w:hAnsi="黑体" w:cs="黑体" w:hint="eastAsia"/>
          <w:bCs/>
          <w:color w:val="333333"/>
          <w:sz w:val="32"/>
          <w:szCs w:val="32"/>
          <w:shd w:val="clear" w:color="auto" w:fill="FFFFFF"/>
        </w:rPr>
        <w:t>一、总体情况</w:t>
      </w:r>
    </w:p>
    <w:p w14:paraId="4D27B44D" w14:textId="77777777" w:rsidR="003B6A06" w:rsidRDefault="0031686C">
      <w:pPr>
        <w:autoSpaceDN w:val="0"/>
        <w:spacing w:line="560" w:lineRule="exact"/>
        <w:ind w:firstLineChars="200" w:firstLine="61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今年以来，台儿庄区信访局认真贯彻执行《中华人民共和国政府信息公开条例》和省、市、区关于政务公开工作的有关规定，进一步加大公开力度、丰富公开内容，切实保障群众的知情权、参与权和监督权，政务信息公开工作有序推进。</w:t>
      </w:r>
    </w:p>
    <w:p w14:paraId="029EE2FE" w14:textId="77777777" w:rsidR="003B6A06" w:rsidRDefault="0031686C">
      <w:pPr>
        <w:autoSpaceDN w:val="0"/>
        <w:spacing w:line="56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（一）主动公开方面</w:t>
      </w:r>
    </w:p>
    <w:p w14:paraId="48670319" w14:textId="77777777" w:rsidR="003B6A06" w:rsidRDefault="0031686C">
      <w:pPr>
        <w:autoSpaceDN w:val="0"/>
        <w:spacing w:line="560" w:lineRule="exact"/>
        <w:ind w:firstLineChars="200" w:firstLine="61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区信访局主要通过区政府门户网站政务公开专栏和“台儿庄信访”</w:t>
      </w:r>
      <w:proofErr w:type="gramStart"/>
      <w:r>
        <w:rPr>
          <w:rFonts w:ascii="仿宋_GB2312" w:eastAsia="仿宋_GB2312" w:hAnsi="仿宋_GB2312" w:cs="仿宋_GB2312" w:hint="eastAsia"/>
          <w:color w:val="000000" w:themeColor="text1"/>
          <w:sz w:val="32"/>
          <w:szCs w:val="32"/>
        </w:rPr>
        <w:t>微信公众号主动</w:t>
      </w:r>
      <w:proofErr w:type="gramEnd"/>
      <w:r>
        <w:rPr>
          <w:rFonts w:ascii="仿宋_GB2312" w:eastAsia="仿宋_GB2312" w:hAnsi="仿宋_GB2312" w:cs="仿宋_GB2312" w:hint="eastAsia"/>
          <w:color w:val="000000" w:themeColor="text1"/>
          <w:sz w:val="32"/>
          <w:szCs w:val="32"/>
        </w:rPr>
        <w:t>公开政务信息。坚持以“公开为常态、不公开为例外”原则，落实主动公开政府信息长效机制，认真做好政府信息主动公开。主动公开政府信息的情况包括：局机关主要</w:t>
      </w:r>
      <w:r>
        <w:rPr>
          <w:rFonts w:ascii="仿宋_GB2312" w:eastAsia="仿宋_GB2312" w:hAnsi="仿宋_GB2312" w:cs="仿宋_GB2312" w:hint="eastAsia"/>
          <w:color w:val="000000" w:themeColor="text1"/>
          <w:sz w:val="32"/>
          <w:szCs w:val="32"/>
        </w:rPr>
        <w:lastRenderedPageBreak/>
        <w:t>职能情况，内设机构设置，办公地点、联系方式、领导信息、每月区级领导干部公开接访日程安排等。截止</w:t>
      </w:r>
      <w:r>
        <w:rPr>
          <w:rFonts w:ascii="仿宋_GB2312" w:eastAsia="仿宋_GB2312" w:hAnsi="仿宋_GB2312" w:cs="仿宋_GB2312" w:hint="eastAsia"/>
          <w:sz w:val="32"/>
          <w:szCs w:val="32"/>
          <w:shd w:val="clear" w:color="auto" w:fill="FFFFFF"/>
        </w:rPr>
        <w:t>2024年12月31日</w:t>
      </w:r>
      <w:r>
        <w:rPr>
          <w:rFonts w:ascii="仿宋_GB2312" w:eastAsia="仿宋_GB2312" w:hAnsi="仿宋_GB2312" w:cs="仿宋_GB2312" w:hint="eastAsia"/>
          <w:color w:val="000000" w:themeColor="text1"/>
          <w:sz w:val="32"/>
          <w:szCs w:val="32"/>
        </w:rPr>
        <w:t>，在区政府网站及</w:t>
      </w:r>
      <w:proofErr w:type="gramStart"/>
      <w:r>
        <w:rPr>
          <w:rFonts w:ascii="仿宋_GB2312" w:eastAsia="仿宋_GB2312" w:hAnsi="仿宋_GB2312" w:cs="仿宋_GB2312" w:hint="eastAsia"/>
          <w:color w:val="000000" w:themeColor="text1"/>
          <w:sz w:val="32"/>
          <w:szCs w:val="32"/>
        </w:rPr>
        <w:t>微信平台</w:t>
      </w:r>
      <w:proofErr w:type="gramEnd"/>
      <w:r>
        <w:rPr>
          <w:rFonts w:ascii="仿宋_GB2312" w:eastAsia="仿宋_GB2312" w:hAnsi="仿宋_GB2312" w:cs="仿宋_GB2312" w:hint="eastAsia"/>
          <w:color w:val="000000" w:themeColor="text1"/>
          <w:sz w:val="32"/>
          <w:szCs w:val="32"/>
        </w:rPr>
        <w:t>公开信息98条。</w:t>
      </w:r>
    </w:p>
    <w:p w14:paraId="5FDDC24D" w14:textId="77777777" w:rsidR="003B6A06" w:rsidRDefault="0031686C">
      <w:pPr>
        <w:numPr>
          <w:ilvl w:val="0"/>
          <w:numId w:val="1"/>
        </w:numPr>
        <w:spacing w:line="56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依申请公开工作方面</w:t>
      </w:r>
    </w:p>
    <w:p w14:paraId="4288F527" w14:textId="77777777" w:rsidR="003B6A06" w:rsidRDefault="0031686C">
      <w:pPr>
        <w:spacing w:line="560" w:lineRule="exact"/>
        <w:ind w:firstLineChars="200" w:firstLine="617"/>
        <w:rPr>
          <w:rFonts w:ascii="仿宋_GB2312" w:eastAsia="仿宋_GB2312" w:hAnsi="仿宋_GB2312" w:cs="仿宋_GB2312"/>
          <w:sz w:val="32"/>
          <w:szCs w:val="32"/>
        </w:rPr>
      </w:pPr>
      <w:r>
        <w:rPr>
          <w:rFonts w:ascii="仿宋_GB2312" w:eastAsia="仿宋_GB2312" w:hAnsi="微软雅黑" w:hint="eastAsia"/>
          <w:color w:val="000000"/>
          <w:sz w:val="32"/>
          <w:szCs w:val="32"/>
        </w:rPr>
        <w:t>2024年我局系统梳理依申请公开工作流程，明确各科室工作职责，严格把控答复程序、时限。2024年度，未收到政府信息依申请公开，同比持平。</w:t>
      </w:r>
    </w:p>
    <w:p w14:paraId="4B7D5F95" w14:textId="77777777" w:rsidR="003B6A06" w:rsidRDefault="0031686C">
      <w:pPr>
        <w:numPr>
          <w:ilvl w:val="0"/>
          <w:numId w:val="1"/>
        </w:numPr>
        <w:spacing w:line="56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政府信息管理方面</w:t>
      </w:r>
    </w:p>
    <w:p w14:paraId="2696286A" w14:textId="77777777" w:rsidR="003B6A06" w:rsidRDefault="0031686C">
      <w:pPr>
        <w:spacing w:line="560" w:lineRule="exact"/>
        <w:ind w:firstLineChars="200" w:firstLine="61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一是加强组织管理。切实加强对政府信息公开的领导，制定了《台儿庄区信访局2024年政府信息主动公开基本目录》，梳理细化本单位主动公开目录，逐条明确责任科室。</w:t>
      </w:r>
    </w:p>
    <w:p w14:paraId="67B73996" w14:textId="77777777" w:rsidR="003B6A06" w:rsidRDefault="0031686C">
      <w:pPr>
        <w:spacing w:line="560" w:lineRule="exact"/>
        <w:ind w:firstLineChars="200" w:firstLine="61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是加强政府信息审核。坚持“先审查、后公开”原则，按照《中华人民共和国保守国家秘密法》《中华人民共和国政府信息公开条例》等规定要求，对发布的内容严格落实分管领导和主要领导签批制度，严格做好政府信息公开保密审查，确保公开信息不涉密、涉密信息不公开。</w:t>
      </w:r>
    </w:p>
    <w:p w14:paraId="0851D2BA" w14:textId="77777777" w:rsidR="003B6A06" w:rsidRDefault="0031686C">
      <w:pPr>
        <w:spacing w:line="560" w:lineRule="exact"/>
        <w:ind w:firstLineChars="200" w:firstLine="61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三是完善政务公开管理机制。不断完善政务信息全生命周期管理工作机制，指定专人负责政府信息管理，公开信息定期更新、动态调整对起草、审查、发布等工作环节和流程进行了规范。</w:t>
      </w:r>
    </w:p>
    <w:p w14:paraId="4EEF31FB" w14:textId="77777777" w:rsidR="003B6A06" w:rsidRDefault="0031686C">
      <w:pPr>
        <w:numPr>
          <w:ilvl w:val="0"/>
          <w:numId w:val="1"/>
        </w:numPr>
        <w:spacing w:line="56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平台建设方面</w:t>
      </w:r>
    </w:p>
    <w:p w14:paraId="2E8C87C4" w14:textId="77777777" w:rsidR="003B6A06" w:rsidRDefault="0031686C">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一是及时调整政务公开专栏。根据机构改革和领导调整情况对机关职能、领导信息目录进行了优化调整，确保及时变更，信</w:t>
      </w:r>
      <w:r>
        <w:rPr>
          <w:rFonts w:ascii="仿宋_GB2312" w:eastAsia="仿宋_GB2312" w:hAnsi="仿宋_GB2312" w:cs="仿宋_GB2312" w:hint="eastAsia"/>
          <w:color w:val="000000" w:themeColor="text1"/>
          <w:sz w:val="32"/>
          <w:szCs w:val="32"/>
        </w:rPr>
        <w:lastRenderedPageBreak/>
        <w:t>息发布准确。二是加强接访场所信息发布。在候访场所，设置宣传展板、</w:t>
      </w:r>
      <w:proofErr w:type="gramStart"/>
      <w:r>
        <w:rPr>
          <w:rFonts w:ascii="仿宋_GB2312" w:eastAsia="仿宋_GB2312" w:hAnsi="仿宋_GB2312" w:cs="仿宋_GB2312" w:hint="eastAsia"/>
          <w:color w:val="000000" w:themeColor="text1"/>
          <w:sz w:val="32"/>
          <w:szCs w:val="32"/>
        </w:rPr>
        <w:t>网信一体</w:t>
      </w:r>
      <w:proofErr w:type="gramEnd"/>
      <w:r>
        <w:rPr>
          <w:rFonts w:ascii="仿宋_GB2312" w:eastAsia="仿宋_GB2312" w:hAnsi="仿宋_GB2312" w:cs="仿宋_GB2312" w:hint="eastAsia"/>
          <w:color w:val="000000" w:themeColor="text1"/>
          <w:sz w:val="32"/>
          <w:szCs w:val="32"/>
        </w:rPr>
        <w:t>机，引导群众有序候访、有序走访。三是开发利用</w:t>
      </w:r>
      <w:r>
        <w:rPr>
          <w:rFonts w:ascii="仿宋_GB2312" w:eastAsia="仿宋_GB2312" w:hAnsi="仿宋_GB2312" w:cs="仿宋_GB2312" w:hint="eastAsia"/>
          <w:sz w:val="32"/>
          <w:szCs w:val="32"/>
        </w:rPr>
        <w:t>政务新媒体。发挥政务新媒体及时便捷的特性，利用“台儿庄信访”</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color w:val="000000" w:themeColor="text1"/>
          <w:sz w:val="32"/>
          <w:szCs w:val="32"/>
        </w:rPr>
        <w:t>每月发布区镇领导干部公开接访日程安排和重要信访动态，方便群众进行诉求反映。</w:t>
      </w:r>
    </w:p>
    <w:p w14:paraId="2973E6E6" w14:textId="77777777" w:rsidR="003B6A06" w:rsidRDefault="0031686C">
      <w:pPr>
        <w:numPr>
          <w:ilvl w:val="0"/>
          <w:numId w:val="1"/>
        </w:numPr>
        <w:spacing w:line="56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监督保障方面</w:t>
      </w:r>
    </w:p>
    <w:p w14:paraId="77FE947F" w14:textId="77777777" w:rsidR="003B6A06" w:rsidRDefault="0031686C">
      <w:pPr>
        <w:autoSpaceDN w:val="0"/>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区信访局一直高度重视政务公开工作，将政务公开工作纳入领导班子分工，明确1名分管领导直接抓工作落实。局办公室牵头具体负责政务公开、协调、落实等工作，并明确专人负责做好政务信息的报送和公开工作。一年来，信息公开工作运转正常，本年度未发生因政府信息公开而受到责任追究的情况。</w:t>
      </w:r>
    </w:p>
    <w:p w14:paraId="73CD11B4" w14:textId="77777777" w:rsidR="003B6A06" w:rsidRDefault="0031686C">
      <w:pPr>
        <w:pStyle w:val="a7"/>
        <w:shd w:val="clear" w:color="auto" w:fill="FFFFFF"/>
        <w:spacing w:before="0" w:beforeAutospacing="0" w:after="0" w:afterAutospacing="0"/>
        <w:ind w:firstLineChars="200" w:firstLine="617"/>
        <w:jc w:val="both"/>
        <w:rPr>
          <w:rFonts w:ascii="黑体" w:eastAsia="黑体" w:hAnsi="黑体" w:cs="黑体"/>
          <w:bCs/>
          <w:color w:val="333333"/>
          <w:sz w:val="32"/>
          <w:szCs w:val="32"/>
        </w:rPr>
      </w:pPr>
      <w:r>
        <w:rPr>
          <w:rFonts w:ascii="黑体" w:eastAsia="黑体" w:hAnsi="黑体" w:cs="黑体" w:hint="eastAsia"/>
          <w:bCs/>
          <w:color w:val="333333"/>
          <w:sz w:val="32"/>
          <w:szCs w:val="32"/>
          <w:shd w:val="clear" w:color="auto" w:fill="FFFFFF"/>
        </w:rPr>
        <w:t>二、主动公开政府信息情况</w:t>
      </w:r>
    </w:p>
    <w:tbl>
      <w:tblPr>
        <w:tblW w:w="8824" w:type="dxa"/>
        <w:tblLayout w:type="fixed"/>
        <w:tblLook w:val="04A0" w:firstRow="1" w:lastRow="0" w:firstColumn="1" w:lastColumn="0" w:noHBand="0" w:noVBand="1"/>
      </w:tblPr>
      <w:tblGrid>
        <w:gridCol w:w="2206"/>
        <w:gridCol w:w="2206"/>
        <w:gridCol w:w="2206"/>
        <w:gridCol w:w="2206"/>
      </w:tblGrid>
      <w:tr w:rsidR="003B6A06" w14:paraId="2B8999E1"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2A4509A0" w14:textId="77777777" w:rsidR="003B6A06" w:rsidRDefault="0031686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第二十条第（一）项</w:t>
            </w:r>
          </w:p>
        </w:tc>
      </w:tr>
      <w:tr w:rsidR="003B6A06" w14:paraId="1825838A" w14:textId="777777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14:paraId="7E7BDFA1" w14:textId="77777777" w:rsidR="003B6A06" w:rsidRDefault="0031686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2206" w:type="dxa"/>
            <w:tcBorders>
              <w:top w:val="nil"/>
              <w:left w:val="nil"/>
              <w:bottom w:val="single" w:sz="8" w:space="0" w:color="auto"/>
              <w:right w:val="single" w:sz="8" w:space="0" w:color="auto"/>
            </w:tcBorders>
            <w:shd w:val="clear" w:color="auto" w:fill="auto"/>
            <w:vAlign w:val="center"/>
          </w:tcPr>
          <w:p w14:paraId="0B246547" w14:textId="77777777" w:rsidR="003B6A06" w:rsidRDefault="0031686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本年制发件数</w:t>
            </w:r>
          </w:p>
        </w:tc>
        <w:tc>
          <w:tcPr>
            <w:tcW w:w="2206" w:type="dxa"/>
            <w:tcBorders>
              <w:top w:val="nil"/>
              <w:left w:val="nil"/>
              <w:bottom w:val="single" w:sz="8" w:space="0" w:color="auto"/>
              <w:right w:val="single" w:sz="8" w:space="0" w:color="auto"/>
            </w:tcBorders>
            <w:shd w:val="clear" w:color="auto" w:fill="auto"/>
            <w:vAlign w:val="center"/>
          </w:tcPr>
          <w:p w14:paraId="38E00CB1" w14:textId="77777777" w:rsidR="003B6A06" w:rsidRDefault="0031686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本年废止件数</w:t>
            </w:r>
          </w:p>
        </w:tc>
        <w:tc>
          <w:tcPr>
            <w:tcW w:w="2206" w:type="dxa"/>
            <w:tcBorders>
              <w:top w:val="nil"/>
              <w:left w:val="nil"/>
              <w:bottom w:val="single" w:sz="8" w:space="0" w:color="auto"/>
              <w:right w:val="single" w:sz="8" w:space="0" w:color="auto"/>
            </w:tcBorders>
            <w:shd w:val="clear" w:color="auto" w:fill="auto"/>
            <w:vAlign w:val="center"/>
          </w:tcPr>
          <w:p w14:paraId="581411AC" w14:textId="77777777" w:rsidR="003B6A06" w:rsidRDefault="0031686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现行有效件数</w:t>
            </w:r>
          </w:p>
        </w:tc>
      </w:tr>
      <w:tr w:rsidR="003B6A06" w14:paraId="3E765B4C" w14:textId="777777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14:paraId="23B76649" w14:textId="77777777" w:rsidR="003B6A06" w:rsidRDefault="0031686C">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规章</w:t>
            </w:r>
          </w:p>
        </w:tc>
        <w:tc>
          <w:tcPr>
            <w:tcW w:w="2206" w:type="dxa"/>
            <w:tcBorders>
              <w:top w:val="nil"/>
              <w:left w:val="nil"/>
              <w:bottom w:val="single" w:sz="8" w:space="0" w:color="auto"/>
              <w:right w:val="single" w:sz="8" w:space="0" w:color="auto"/>
            </w:tcBorders>
            <w:shd w:val="clear" w:color="auto" w:fill="auto"/>
            <w:vAlign w:val="center"/>
          </w:tcPr>
          <w:p w14:paraId="62E26654" w14:textId="77777777" w:rsidR="003B6A06" w:rsidRDefault="0031686C">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206" w:type="dxa"/>
            <w:tcBorders>
              <w:top w:val="nil"/>
              <w:left w:val="nil"/>
              <w:bottom w:val="single" w:sz="8" w:space="0" w:color="auto"/>
              <w:right w:val="single" w:sz="8" w:space="0" w:color="auto"/>
            </w:tcBorders>
            <w:shd w:val="clear" w:color="auto" w:fill="auto"/>
            <w:vAlign w:val="center"/>
          </w:tcPr>
          <w:p w14:paraId="08273375" w14:textId="77777777" w:rsidR="003B6A06" w:rsidRDefault="0031686C">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206" w:type="dxa"/>
            <w:tcBorders>
              <w:top w:val="nil"/>
              <w:left w:val="nil"/>
              <w:bottom w:val="single" w:sz="8" w:space="0" w:color="auto"/>
              <w:right w:val="single" w:sz="8" w:space="0" w:color="auto"/>
            </w:tcBorders>
            <w:shd w:val="clear" w:color="auto" w:fill="auto"/>
            <w:vAlign w:val="center"/>
          </w:tcPr>
          <w:p w14:paraId="6C980C36" w14:textId="77777777" w:rsidR="003B6A06" w:rsidRDefault="0031686C">
            <w:pPr>
              <w:widowControl/>
              <w:jc w:val="center"/>
              <w:rPr>
                <w:rFonts w:ascii="仿宋_GB2312" w:eastAsia="仿宋_GB2312" w:hAnsi="Calibri" w:cs="Calibri"/>
                <w:kern w:val="0"/>
                <w:szCs w:val="21"/>
              </w:rPr>
            </w:pPr>
            <w:r>
              <w:rPr>
                <w:rFonts w:ascii="仿宋_GB2312" w:eastAsia="仿宋_GB2312" w:hAnsi="宋体" w:cs="宋体" w:hint="eastAsia"/>
                <w:kern w:val="0"/>
                <w:szCs w:val="21"/>
              </w:rPr>
              <w:t>0</w:t>
            </w:r>
          </w:p>
        </w:tc>
      </w:tr>
      <w:tr w:rsidR="003B6A06" w14:paraId="56CD57C5" w14:textId="777777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14:paraId="61A46FA9" w14:textId="77777777" w:rsidR="003B6A06" w:rsidRDefault="0031686C">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行政规范性文件</w:t>
            </w:r>
          </w:p>
        </w:tc>
        <w:tc>
          <w:tcPr>
            <w:tcW w:w="2206" w:type="dxa"/>
            <w:tcBorders>
              <w:top w:val="nil"/>
              <w:left w:val="nil"/>
              <w:bottom w:val="single" w:sz="8" w:space="0" w:color="auto"/>
              <w:right w:val="single" w:sz="8" w:space="0" w:color="auto"/>
            </w:tcBorders>
            <w:shd w:val="clear" w:color="auto" w:fill="auto"/>
            <w:vAlign w:val="center"/>
          </w:tcPr>
          <w:p w14:paraId="340E3E95" w14:textId="77777777" w:rsidR="003B6A06" w:rsidRDefault="0031686C">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206" w:type="dxa"/>
            <w:tcBorders>
              <w:top w:val="nil"/>
              <w:left w:val="nil"/>
              <w:bottom w:val="single" w:sz="8" w:space="0" w:color="auto"/>
              <w:right w:val="single" w:sz="8" w:space="0" w:color="auto"/>
            </w:tcBorders>
            <w:shd w:val="clear" w:color="auto" w:fill="auto"/>
            <w:vAlign w:val="center"/>
          </w:tcPr>
          <w:p w14:paraId="47CB8831" w14:textId="77777777" w:rsidR="003B6A06" w:rsidRDefault="0031686C">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206" w:type="dxa"/>
            <w:tcBorders>
              <w:top w:val="nil"/>
              <w:left w:val="nil"/>
              <w:bottom w:val="single" w:sz="8" w:space="0" w:color="auto"/>
              <w:right w:val="single" w:sz="8" w:space="0" w:color="auto"/>
            </w:tcBorders>
            <w:shd w:val="clear" w:color="auto" w:fill="auto"/>
            <w:vAlign w:val="center"/>
          </w:tcPr>
          <w:p w14:paraId="2A247E42" w14:textId="77777777" w:rsidR="003B6A06" w:rsidRDefault="0031686C">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3B6A06" w14:paraId="2FD6F513"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0D58AE44" w14:textId="77777777" w:rsidR="003B6A06" w:rsidRDefault="0031686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第二十条第（五）项</w:t>
            </w:r>
          </w:p>
        </w:tc>
      </w:tr>
      <w:tr w:rsidR="003B6A06" w14:paraId="43504AD3" w14:textId="777777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14:paraId="228833BE" w14:textId="77777777" w:rsidR="003B6A06" w:rsidRDefault="0031686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14:paraId="5AB7EF33" w14:textId="77777777" w:rsidR="003B6A06" w:rsidRDefault="0031686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本年处理决定数量</w:t>
            </w:r>
          </w:p>
        </w:tc>
      </w:tr>
      <w:tr w:rsidR="003B6A06" w14:paraId="34B45DAE" w14:textId="777777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14:paraId="5245CD98" w14:textId="77777777" w:rsidR="003B6A06" w:rsidRDefault="0031686C">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行政许可</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14:paraId="6E7D6C27" w14:textId="77777777" w:rsidR="003B6A06" w:rsidRDefault="0031686C">
            <w:pPr>
              <w:widowControl/>
              <w:jc w:val="center"/>
              <w:rPr>
                <w:rFonts w:ascii="仿宋_GB2312" w:eastAsia="仿宋_GB2312" w:hAnsi="Calibri" w:cs="Calibri"/>
                <w:color w:val="000000"/>
                <w:kern w:val="0"/>
                <w:szCs w:val="21"/>
              </w:rPr>
            </w:pPr>
            <w:r>
              <w:rPr>
                <w:rFonts w:ascii="仿宋_GB2312" w:eastAsia="仿宋_GB2312" w:hAnsi="Calibri" w:cs="Calibri" w:hint="eastAsia"/>
                <w:kern w:val="0"/>
                <w:szCs w:val="21"/>
              </w:rPr>
              <w:t>0</w:t>
            </w:r>
          </w:p>
        </w:tc>
      </w:tr>
      <w:tr w:rsidR="003B6A06" w14:paraId="1B0DF792"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2C4FC4A5" w14:textId="77777777" w:rsidR="003B6A06" w:rsidRDefault="0031686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第二十条第（六）项</w:t>
            </w:r>
          </w:p>
        </w:tc>
      </w:tr>
      <w:tr w:rsidR="003B6A06" w14:paraId="5B36ECFB" w14:textId="77777777">
        <w:trPr>
          <w:trHeight w:val="567"/>
        </w:trPr>
        <w:tc>
          <w:tcPr>
            <w:tcW w:w="2206" w:type="dxa"/>
            <w:tcBorders>
              <w:top w:val="nil"/>
              <w:left w:val="single" w:sz="8" w:space="0" w:color="auto"/>
              <w:bottom w:val="single" w:sz="4" w:space="0" w:color="auto"/>
              <w:right w:val="single" w:sz="8" w:space="0" w:color="auto"/>
            </w:tcBorders>
            <w:shd w:val="clear" w:color="auto" w:fill="auto"/>
            <w:vAlign w:val="center"/>
          </w:tcPr>
          <w:p w14:paraId="1F2A8990" w14:textId="77777777" w:rsidR="003B6A06" w:rsidRDefault="0031686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18" w:type="dxa"/>
            <w:gridSpan w:val="3"/>
            <w:tcBorders>
              <w:top w:val="single" w:sz="8" w:space="0" w:color="auto"/>
              <w:left w:val="nil"/>
              <w:bottom w:val="single" w:sz="4" w:space="0" w:color="auto"/>
              <w:right w:val="single" w:sz="8" w:space="0" w:color="000000"/>
            </w:tcBorders>
            <w:shd w:val="clear" w:color="auto" w:fill="auto"/>
            <w:vAlign w:val="center"/>
          </w:tcPr>
          <w:p w14:paraId="63B85968" w14:textId="77777777" w:rsidR="003B6A06" w:rsidRDefault="0031686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本年处理决定数量</w:t>
            </w:r>
          </w:p>
        </w:tc>
      </w:tr>
      <w:tr w:rsidR="003B6A06" w14:paraId="403CF1FB" w14:textId="77777777">
        <w:trPr>
          <w:trHeight w:val="567"/>
        </w:trPr>
        <w:tc>
          <w:tcPr>
            <w:tcW w:w="2206" w:type="dxa"/>
            <w:tcBorders>
              <w:top w:val="single" w:sz="4" w:space="0" w:color="auto"/>
              <w:left w:val="single" w:sz="4" w:space="0" w:color="auto"/>
              <w:bottom w:val="single" w:sz="4" w:space="0" w:color="auto"/>
              <w:right w:val="single" w:sz="8" w:space="0" w:color="auto"/>
            </w:tcBorders>
            <w:shd w:val="clear" w:color="auto" w:fill="auto"/>
            <w:vAlign w:val="center"/>
          </w:tcPr>
          <w:p w14:paraId="08071978" w14:textId="77777777" w:rsidR="003B6A06" w:rsidRDefault="0031686C">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行政处罚</w:t>
            </w:r>
          </w:p>
        </w:tc>
        <w:tc>
          <w:tcPr>
            <w:tcW w:w="6618" w:type="dxa"/>
            <w:gridSpan w:val="3"/>
            <w:tcBorders>
              <w:top w:val="single" w:sz="4" w:space="0" w:color="auto"/>
              <w:left w:val="nil"/>
              <w:bottom w:val="single" w:sz="4" w:space="0" w:color="auto"/>
              <w:right w:val="single" w:sz="4" w:space="0" w:color="auto"/>
            </w:tcBorders>
            <w:shd w:val="clear" w:color="auto" w:fill="auto"/>
            <w:vAlign w:val="center"/>
          </w:tcPr>
          <w:p w14:paraId="4131507F" w14:textId="77777777" w:rsidR="003B6A06" w:rsidRDefault="0031686C">
            <w:pPr>
              <w:widowControl/>
              <w:jc w:val="center"/>
              <w:rPr>
                <w:rFonts w:ascii="仿宋_GB2312" w:eastAsia="仿宋_GB2312" w:hAnsi="Calibri" w:cs="Calibri"/>
                <w:kern w:val="0"/>
                <w:szCs w:val="21"/>
              </w:rPr>
            </w:pPr>
            <w:r>
              <w:rPr>
                <w:rFonts w:ascii="仿宋_GB2312" w:eastAsia="仿宋_GB2312" w:hAnsi="Calibri" w:cs="Calibri" w:hint="eastAsia"/>
                <w:kern w:val="0"/>
                <w:szCs w:val="21"/>
              </w:rPr>
              <w:t>0</w:t>
            </w:r>
          </w:p>
        </w:tc>
      </w:tr>
      <w:tr w:rsidR="003B6A06" w14:paraId="4D2A2E58" w14:textId="77777777">
        <w:trPr>
          <w:trHeight w:val="567"/>
        </w:trPr>
        <w:tc>
          <w:tcPr>
            <w:tcW w:w="2206" w:type="dxa"/>
            <w:tcBorders>
              <w:top w:val="single" w:sz="4" w:space="0" w:color="auto"/>
              <w:left w:val="single" w:sz="8" w:space="0" w:color="auto"/>
              <w:bottom w:val="single" w:sz="8" w:space="0" w:color="auto"/>
              <w:right w:val="single" w:sz="8" w:space="0" w:color="auto"/>
            </w:tcBorders>
            <w:shd w:val="clear" w:color="auto" w:fill="auto"/>
            <w:vAlign w:val="center"/>
          </w:tcPr>
          <w:p w14:paraId="64E7AA27" w14:textId="77777777" w:rsidR="003B6A06" w:rsidRDefault="0031686C">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行政强制</w:t>
            </w:r>
          </w:p>
        </w:tc>
        <w:tc>
          <w:tcPr>
            <w:tcW w:w="6618" w:type="dxa"/>
            <w:gridSpan w:val="3"/>
            <w:tcBorders>
              <w:top w:val="single" w:sz="4" w:space="0" w:color="auto"/>
              <w:left w:val="nil"/>
              <w:bottom w:val="single" w:sz="8" w:space="0" w:color="auto"/>
              <w:right w:val="single" w:sz="8" w:space="0" w:color="000000"/>
            </w:tcBorders>
            <w:shd w:val="clear" w:color="auto" w:fill="auto"/>
            <w:vAlign w:val="center"/>
          </w:tcPr>
          <w:p w14:paraId="18E3F1EA" w14:textId="77777777" w:rsidR="003B6A06" w:rsidRDefault="0031686C">
            <w:pPr>
              <w:widowControl/>
              <w:jc w:val="center"/>
              <w:rPr>
                <w:rFonts w:ascii="仿宋_GB2312" w:eastAsia="仿宋_GB2312" w:hAnsi="Calibri" w:cs="Calibri"/>
                <w:kern w:val="0"/>
                <w:szCs w:val="21"/>
              </w:rPr>
            </w:pPr>
            <w:r>
              <w:rPr>
                <w:rFonts w:ascii="仿宋_GB2312" w:eastAsia="仿宋_GB2312" w:hAnsi="Calibri" w:cs="Calibri" w:hint="eastAsia"/>
                <w:kern w:val="0"/>
                <w:szCs w:val="21"/>
              </w:rPr>
              <w:t>0</w:t>
            </w:r>
          </w:p>
        </w:tc>
      </w:tr>
      <w:tr w:rsidR="003B6A06" w14:paraId="378B9BFB" w14:textId="77777777">
        <w:trPr>
          <w:trHeight w:val="567"/>
        </w:trPr>
        <w:tc>
          <w:tcPr>
            <w:tcW w:w="8824" w:type="dxa"/>
            <w:gridSpan w:val="4"/>
            <w:tcBorders>
              <w:top w:val="single" w:sz="8" w:space="0" w:color="auto"/>
              <w:left w:val="single" w:sz="8" w:space="0" w:color="auto"/>
              <w:bottom w:val="single" w:sz="4" w:space="0" w:color="auto"/>
              <w:right w:val="single" w:sz="8" w:space="0" w:color="000000"/>
            </w:tcBorders>
            <w:shd w:val="clear" w:color="000000" w:fill="C6D9F1"/>
            <w:vAlign w:val="center"/>
          </w:tcPr>
          <w:p w14:paraId="460F85EA" w14:textId="77777777" w:rsidR="003B6A06" w:rsidRDefault="0031686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第二十条第（八）项</w:t>
            </w:r>
          </w:p>
        </w:tc>
      </w:tr>
      <w:tr w:rsidR="003B6A06" w14:paraId="4D124963" w14:textId="77777777">
        <w:trPr>
          <w:trHeight w:val="567"/>
        </w:trPr>
        <w:tc>
          <w:tcPr>
            <w:tcW w:w="2206" w:type="dxa"/>
            <w:tcBorders>
              <w:top w:val="single" w:sz="4" w:space="0" w:color="auto"/>
              <w:left w:val="single" w:sz="4" w:space="0" w:color="auto"/>
              <w:bottom w:val="single" w:sz="4" w:space="0" w:color="auto"/>
              <w:right w:val="single" w:sz="8" w:space="0" w:color="auto"/>
            </w:tcBorders>
            <w:shd w:val="clear" w:color="auto" w:fill="auto"/>
            <w:vAlign w:val="center"/>
          </w:tcPr>
          <w:p w14:paraId="73F23E33" w14:textId="77777777" w:rsidR="003B6A06" w:rsidRDefault="0031686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18" w:type="dxa"/>
            <w:gridSpan w:val="3"/>
            <w:tcBorders>
              <w:top w:val="single" w:sz="4" w:space="0" w:color="auto"/>
              <w:left w:val="nil"/>
              <w:bottom w:val="single" w:sz="4" w:space="0" w:color="auto"/>
              <w:right w:val="single" w:sz="4" w:space="0" w:color="auto"/>
            </w:tcBorders>
            <w:shd w:val="clear" w:color="auto" w:fill="auto"/>
            <w:vAlign w:val="center"/>
          </w:tcPr>
          <w:p w14:paraId="1BB037D7" w14:textId="77777777" w:rsidR="003B6A06" w:rsidRDefault="0031686C">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本年收费金额（单位：万元）</w:t>
            </w:r>
          </w:p>
        </w:tc>
      </w:tr>
      <w:tr w:rsidR="003B6A06" w14:paraId="7F31BCFC" w14:textId="77777777">
        <w:trPr>
          <w:trHeight w:val="567"/>
        </w:trPr>
        <w:tc>
          <w:tcPr>
            <w:tcW w:w="2206" w:type="dxa"/>
            <w:tcBorders>
              <w:top w:val="single" w:sz="4" w:space="0" w:color="auto"/>
              <w:left w:val="single" w:sz="8" w:space="0" w:color="auto"/>
              <w:bottom w:val="single" w:sz="8" w:space="0" w:color="auto"/>
              <w:right w:val="single" w:sz="8" w:space="0" w:color="auto"/>
            </w:tcBorders>
            <w:shd w:val="clear" w:color="auto" w:fill="auto"/>
            <w:vAlign w:val="center"/>
          </w:tcPr>
          <w:p w14:paraId="7B08253B" w14:textId="77777777" w:rsidR="003B6A06" w:rsidRDefault="0031686C">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行政事业性收费</w:t>
            </w:r>
          </w:p>
        </w:tc>
        <w:tc>
          <w:tcPr>
            <w:tcW w:w="6618" w:type="dxa"/>
            <w:gridSpan w:val="3"/>
            <w:tcBorders>
              <w:top w:val="single" w:sz="4" w:space="0" w:color="auto"/>
              <w:left w:val="nil"/>
              <w:bottom w:val="single" w:sz="8" w:space="0" w:color="auto"/>
              <w:right w:val="single" w:sz="8" w:space="0" w:color="000000"/>
            </w:tcBorders>
            <w:shd w:val="clear" w:color="auto" w:fill="auto"/>
            <w:vAlign w:val="center"/>
          </w:tcPr>
          <w:p w14:paraId="01D42A55" w14:textId="77777777" w:rsidR="003B6A06" w:rsidRDefault="0031686C">
            <w:pPr>
              <w:widowControl/>
              <w:jc w:val="center"/>
              <w:rPr>
                <w:rFonts w:ascii="仿宋_GB2312" w:eastAsia="仿宋_GB2312" w:hAnsi="Calibri" w:cs="Calibri"/>
                <w:kern w:val="0"/>
                <w:szCs w:val="21"/>
              </w:rPr>
            </w:pPr>
            <w:r>
              <w:rPr>
                <w:rFonts w:ascii="仿宋_GB2312" w:eastAsia="仿宋_GB2312" w:hAnsi="Calibri" w:cs="Calibri" w:hint="eastAsia"/>
                <w:kern w:val="0"/>
                <w:szCs w:val="21"/>
              </w:rPr>
              <w:t>0</w:t>
            </w:r>
          </w:p>
        </w:tc>
      </w:tr>
    </w:tbl>
    <w:p w14:paraId="20FD6CC6" w14:textId="77777777" w:rsidR="003B6A06" w:rsidRDefault="0031686C">
      <w:pPr>
        <w:ind w:firstLineChars="200" w:firstLine="617"/>
        <w:rPr>
          <w:rFonts w:ascii="黑体" w:eastAsia="黑体" w:hAnsi="黑体" w:cs="黑体"/>
          <w:bCs/>
          <w:color w:val="333333"/>
          <w:kern w:val="0"/>
          <w:sz w:val="32"/>
          <w:szCs w:val="32"/>
          <w:shd w:val="clear" w:color="auto" w:fill="FFFFFF"/>
          <w:lang w:bidi="ar"/>
        </w:rPr>
      </w:pPr>
      <w:r>
        <w:rPr>
          <w:rFonts w:ascii="黑体" w:eastAsia="黑体" w:hAnsi="黑体" w:cs="黑体" w:hint="eastAsia"/>
          <w:bCs/>
          <w:color w:val="333333"/>
          <w:kern w:val="0"/>
          <w:sz w:val="32"/>
          <w:szCs w:val="32"/>
          <w:shd w:val="clear" w:color="auto" w:fill="FFFFFF"/>
          <w:lang w:bidi="ar"/>
        </w:rPr>
        <w:t>三、收到和处理政府信息公开申请情况</w:t>
      </w:r>
    </w:p>
    <w:tbl>
      <w:tblPr>
        <w:tblW w:w="95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
        <w:gridCol w:w="1699"/>
        <w:gridCol w:w="2973"/>
        <w:gridCol w:w="752"/>
        <w:gridCol w:w="540"/>
        <w:gridCol w:w="540"/>
        <w:gridCol w:w="720"/>
        <w:gridCol w:w="675"/>
        <w:gridCol w:w="526"/>
        <w:gridCol w:w="701"/>
      </w:tblGrid>
      <w:tr w:rsidR="003B6A06" w14:paraId="53A85737" w14:textId="77777777">
        <w:trPr>
          <w:trHeight w:val="413"/>
          <w:jc w:val="center"/>
        </w:trPr>
        <w:tc>
          <w:tcPr>
            <w:tcW w:w="5087" w:type="dxa"/>
            <w:gridSpan w:val="3"/>
            <w:vMerge w:val="restart"/>
            <w:shd w:val="clear" w:color="auto" w:fill="auto"/>
            <w:tcMar>
              <w:left w:w="108" w:type="dxa"/>
              <w:right w:w="108" w:type="dxa"/>
            </w:tcMar>
            <w:vAlign w:val="center"/>
          </w:tcPr>
          <w:p w14:paraId="52D327D0" w14:textId="77777777" w:rsidR="003B6A06" w:rsidRDefault="0031686C">
            <w:pPr>
              <w:widowControl/>
              <w:jc w:val="center"/>
              <w:rPr>
                <w:rFonts w:ascii="楷体_GB2312" w:eastAsia="楷体_GB2312" w:hAnsi="黑体"/>
                <w:kern w:val="0"/>
                <w:szCs w:val="21"/>
              </w:rPr>
            </w:pPr>
            <w:r>
              <w:rPr>
                <w:rFonts w:ascii="楷体_GB2312" w:eastAsia="楷体_GB2312" w:hAnsi="黑体" w:hint="eastAsia"/>
                <w:kern w:val="0"/>
                <w:szCs w:val="21"/>
              </w:rPr>
              <w:t>（本列数据的勾</w:t>
            </w:r>
            <w:proofErr w:type="gramStart"/>
            <w:r>
              <w:rPr>
                <w:rFonts w:ascii="楷体_GB2312" w:eastAsia="楷体_GB2312" w:hAnsi="黑体" w:hint="eastAsia"/>
                <w:kern w:val="0"/>
                <w:szCs w:val="21"/>
              </w:rPr>
              <w:t>稽</w:t>
            </w:r>
            <w:proofErr w:type="gramEnd"/>
            <w:r>
              <w:rPr>
                <w:rFonts w:ascii="楷体_GB2312" w:eastAsia="楷体_GB2312" w:hAnsi="黑体" w:hint="eastAsia"/>
                <w:kern w:val="0"/>
                <w:szCs w:val="21"/>
              </w:rPr>
              <w:t>关系为：第一项加第二项之和，</w:t>
            </w:r>
          </w:p>
          <w:p w14:paraId="58273C18" w14:textId="77777777" w:rsidR="003B6A06" w:rsidRDefault="0031686C">
            <w:pPr>
              <w:widowControl/>
              <w:jc w:val="center"/>
              <w:rPr>
                <w:rFonts w:ascii="仿宋_GB2312" w:eastAsia="仿宋_GB2312"/>
                <w:szCs w:val="21"/>
              </w:rPr>
            </w:pPr>
            <w:r>
              <w:rPr>
                <w:rFonts w:ascii="楷体_GB2312" w:eastAsia="楷体_GB2312" w:hAnsi="黑体" w:hint="eastAsia"/>
                <w:kern w:val="0"/>
                <w:szCs w:val="21"/>
              </w:rPr>
              <w:t>等于第三项加第四项之和）</w:t>
            </w:r>
          </w:p>
        </w:tc>
        <w:tc>
          <w:tcPr>
            <w:tcW w:w="4454" w:type="dxa"/>
            <w:gridSpan w:val="7"/>
            <w:shd w:val="clear" w:color="auto" w:fill="auto"/>
            <w:tcMar>
              <w:left w:w="108" w:type="dxa"/>
              <w:right w:w="108" w:type="dxa"/>
            </w:tcMar>
            <w:vAlign w:val="center"/>
          </w:tcPr>
          <w:p w14:paraId="76C5232B" w14:textId="77777777" w:rsidR="003B6A06" w:rsidRDefault="0031686C">
            <w:pPr>
              <w:widowControl/>
              <w:spacing w:line="320" w:lineRule="exact"/>
              <w:jc w:val="center"/>
              <w:rPr>
                <w:rFonts w:ascii="黑体" w:eastAsia="黑体" w:hAnsi="黑体"/>
                <w:szCs w:val="21"/>
              </w:rPr>
            </w:pPr>
            <w:r>
              <w:rPr>
                <w:rFonts w:ascii="黑体" w:eastAsia="黑体" w:hAnsi="黑体" w:hint="eastAsia"/>
                <w:kern w:val="0"/>
                <w:szCs w:val="21"/>
              </w:rPr>
              <w:t>申请人情况</w:t>
            </w:r>
          </w:p>
        </w:tc>
      </w:tr>
      <w:tr w:rsidR="003B6A06" w14:paraId="37B5D3A1" w14:textId="77777777">
        <w:trPr>
          <w:trHeight w:val="425"/>
          <w:jc w:val="center"/>
        </w:trPr>
        <w:tc>
          <w:tcPr>
            <w:tcW w:w="5087" w:type="dxa"/>
            <w:gridSpan w:val="3"/>
            <w:vMerge/>
            <w:shd w:val="clear" w:color="auto" w:fill="auto"/>
            <w:tcMar>
              <w:left w:w="108" w:type="dxa"/>
              <w:right w:w="108" w:type="dxa"/>
            </w:tcMar>
            <w:vAlign w:val="center"/>
          </w:tcPr>
          <w:p w14:paraId="41E3D97A" w14:textId="77777777" w:rsidR="003B6A06" w:rsidRDefault="003B6A06">
            <w:pPr>
              <w:jc w:val="center"/>
              <w:rPr>
                <w:rFonts w:ascii="仿宋_GB2312" w:eastAsia="仿宋_GB2312"/>
                <w:szCs w:val="21"/>
              </w:rPr>
            </w:pPr>
          </w:p>
        </w:tc>
        <w:tc>
          <w:tcPr>
            <w:tcW w:w="752" w:type="dxa"/>
            <w:vMerge w:val="restart"/>
            <w:shd w:val="clear" w:color="auto" w:fill="auto"/>
            <w:tcMar>
              <w:left w:w="108" w:type="dxa"/>
              <w:right w:w="108" w:type="dxa"/>
            </w:tcMar>
            <w:vAlign w:val="center"/>
          </w:tcPr>
          <w:p w14:paraId="02105B2C" w14:textId="77777777" w:rsidR="003B6A06" w:rsidRDefault="0031686C">
            <w:pPr>
              <w:widowControl/>
              <w:jc w:val="center"/>
              <w:rPr>
                <w:rFonts w:ascii="黑体" w:eastAsia="黑体" w:hAnsi="黑体"/>
                <w:szCs w:val="21"/>
              </w:rPr>
            </w:pPr>
            <w:r>
              <w:rPr>
                <w:rFonts w:ascii="黑体" w:eastAsia="黑体" w:hAnsi="黑体" w:hint="eastAsia"/>
                <w:kern w:val="0"/>
                <w:szCs w:val="21"/>
              </w:rPr>
              <w:t>自然人</w:t>
            </w:r>
          </w:p>
        </w:tc>
        <w:tc>
          <w:tcPr>
            <w:tcW w:w="3001" w:type="dxa"/>
            <w:gridSpan w:val="5"/>
            <w:shd w:val="clear" w:color="auto" w:fill="auto"/>
            <w:tcMar>
              <w:left w:w="108" w:type="dxa"/>
              <w:right w:w="108" w:type="dxa"/>
            </w:tcMar>
            <w:vAlign w:val="center"/>
          </w:tcPr>
          <w:p w14:paraId="7A673C94" w14:textId="77777777" w:rsidR="003B6A06" w:rsidRDefault="0031686C">
            <w:pPr>
              <w:widowControl/>
              <w:spacing w:line="320" w:lineRule="exact"/>
              <w:jc w:val="center"/>
              <w:rPr>
                <w:rFonts w:ascii="黑体" w:eastAsia="黑体" w:hAnsi="黑体"/>
                <w:szCs w:val="21"/>
              </w:rPr>
            </w:pPr>
            <w:r>
              <w:rPr>
                <w:rFonts w:ascii="黑体" w:eastAsia="黑体" w:hAnsi="黑体" w:hint="eastAsia"/>
                <w:kern w:val="0"/>
                <w:szCs w:val="21"/>
              </w:rPr>
              <w:t>法人或其他组织</w:t>
            </w:r>
          </w:p>
        </w:tc>
        <w:tc>
          <w:tcPr>
            <w:tcW w:w="701" w:type="dxa"/>
            <w:vMerge w:val="restart"/>
            <w:shd w:val="clear" w:color="auto" w:fill="auto"/>
            <w:tcMar>
              <w:left w:w="108" w:type="dxa"/>
              <w:right w:w="108" w:type="dxa"/>
            </w:tcMar>
            <w:vAlign w:val="center"/>
          </w:tcPr>
          <w:p w14:paraId="563641F4" w14:textId="77777777" w:rsidR="003B6A06" w:rsidRDefault="0031686C">
            <w:pPr>
              <w:widowControl/>
              <w:jc w:val="center"/>
              <w:rPr>
                <w:rFonts w:ascii="黑体" w:eastAsia="黑体" w:hAnsi="黑体"/>
                <w:szCs w:val="21"/>
              </w:rPr>
            </w:pPr>
            <w:r>
              <w:rPr>
                <w:rFonts w:ascii="黑体" w:eastAsia="黑体" w:hAnsi="黑体" w:hint="eastAsia"/>
                <w:kern w:val="0"/>
                <w:szCs w:val="21"/>
              </w:rPr>
              <w:t>总计</w:t>
            </w:r>
          </w:p>
        </w:tc>
      </w:tr>
      <w:tr w:rsidR="003B6A06" w14:paraId="756803AD" w14:textId="77777777">
        <w:trPr>
          <w:trHeight w:val="322"/>
          <w:jc w:val="center"/>
        </w:trPr>
        <w:tc>
          <w:tcPr>
            <w:tcW w:w="5087" w:type="dxa"/>
            <w:gridSpan w:val="3"/>
            <w:vMerge/>
            <w:shd w:val="clear" w:color="auto" w:fill="auto"/>
            <w:tcMar>
              <w:left w:w="108" w:type="dxa"/>
              <w:right w:w="108" w:type="dxa"/>
            </w:tcMar>
            <w:vAlign w:val="center"/>
          </w:tcPr>
          <w:p w14:paraId="138A4805" w14:textId="77777777" w:rsidR="003B6A06" w:rsidRDefault="003B6A06">
            <w:pPr>
              <w:jc w:val="center"/>
              <w:rPr>
                <w:rFonts w:ascii="仿宋_GB2312" w:eastAsia="仿宋_GB2312"/>
                <w:szCs w:val="21"/>
              </w:rPr>
            </w:pPr>
          </w:p>
        </w:tc>
        <w:tc>
          <w:tcPr>
            <w:tcW w:w="752" w:type="dxa"/>
            <w:vMerge/>
            <w:shd w:val="clear" w:color="auto" w:fill="auto"/>
            <w:tcMar>
              <w:left w:w="108" w:type="dxa"/>
              <w:right w:w="108" w:type="dxa"/>
            </w:tcMar>
            <w:vAlign w:val="center"/>
          </w:tcPr>
          <w:p w14:paraId="75CA0EA4" w14:textId="77777777" w:rsidR="003B6A06" w:rsidRDefault="003B6A06">
            <w:pPr>
              <w:jc w:val="center"/>
              <w:rPr>
                <w:rFonts w:ascii="黑体" w:eastAsia="黑体" w:hAnsi="黑体"/>
                <w:szCs w:val="21"/>
              </w:rPr>
            </w:pPr>
          </w:p>
        </w:tc>
        <w:tc>
          <w:tcPr>
            <w:tcW w:w="540" w:type="dxa"/>
            <w:shd w:val="clear" w:color="auto" w:fill="auto"/>
            <w:tcMar>
              <w:left w:w="108" w:type="dxa"/>
              <w:right w:w="108" w:type="dxa"/>
            </w:tcMar>
            <w:vAlign w:val="center"/>
          </w:tcPr>
          <w:p w14:paraId="426D161B" w14:textId="77777777" w:rsidR="003B6A06" w:rsidRDefault="0031686C">
            <w:pPr>
              <w:widowControl/>
              <w:spacing w:line="320" w:lineRule="exact"/>
              <w:ind w:leftChars="-51" w:left="-100" w:rightChars="-51" w:right="-101" w:hanging="1"/>
              <w:jc w:val="center"/>
              <w:rPr>
                <w:rFonts w:ascii="黑体" w:eastAsia="黑体" w:hAnsi="黑体"/>
                <w:szCs w:val="21"/>
              </w:rPr>
            </w:pPr>
            <w:r>
              <w:rPr>
                <w:rFonts w:ascii="黑体" w:eastAsia="黑体" w:hAnsi="黑体" w:hint="eastAsia"/>
                <w:kern w:val="0"/>
                <w:szCs w:val="21"/>
              </w:rPr>
              <w:t>商业企业</w:t>
            </w:r>
          </w:p>
        </w:tc>
        <w:tc>
          <w:tcPr>
            <w:tcW w:w="540" w:type="dxa"/>
            <w:shd w:val="clear" w:color="auto" w:fill="auto"/>
            <w:tcMar>
              <w:left w:w="108" w:type="dxa"/>
              <w:right w:w="108" w:type="dxa"/>
            </w:tcMar>
            <w:vAlign w:val="center"/>
          </w:tcPr>
          <w:p w14:paraId="77DC436E" w14:textId="77777777" w:rsidR="003B6A06" w:rsidRDefault="0031686C">
            <w:pPr>
              <w:widowControl/>
              <w:spacing w:line="320" w:lineRule="exact"/>
              <w:ind w:leftChars="-51" w:left="-101" w:rightChars="-51" w:right="-101"/>
              <w:jc w:val="center"/>
              <w:rPr>
                <w:rFonts w:ascii="黑体" w:eastAsia="黑体" w:hAnsi="黑体"/>
                <w:szCs w:val="21"/>
              </w:rPr>
            </w:pPr>
            <w:r>
              <w:rPr>
                <w:rFonts w:ascii="黑体" w:eastAsia="黑体" w:hAnsi="黑体" w:hint="eastAsia"/>
                <w:kern w:val="0"/>
                <w:szCs w:val="21"/>
              </w:rPr>
              <w:t>科研机构</w:t>
            </w:r>
          </w:p>
        </w:tc>
        <w:tc>
          <w:tcPr>
            <w:tcW w:w="720" w:type="dxa"/>
            <w:shd w:val="clear" w:color="auto" w:fill="auto"/>
            <w:tcMar>
              <w:left w:w="108" w:type="dxa"/>
              <w:right w:w="108" w:type="dxa"/>
            </w:tcMar>
            <w:vAlign w:val="center"/>
          </w:tcPr>
          <w:p w14:paraId="28DEEAEE" w14:textId="77777777" w:rsidR="003B6A06" w:rsidRDefault="0031686C">
            <w:pPr>
              <w:widowControl/>
              <w:spacing w:line="320" w:lineRule="exact"/>
              <w:ind w:leftChars="-51" w:left="-101" w:rightChars="-51" w:right="-101"/>
              <w:jc w:val="center"/>
              <w:rPr>
                <w:rFonts w:ascii="黑体" w:eastAsia="黑体" w:hAnsi="黑体"/>
                <w:szCs w:val="21"/>
              </w:rPr>
            </w:pPr>
            <w:r>
              <w:rPr>
                <w:rFonts w:ascii="黑体" w:eastAsia="黑体" w:hAnsi="黑体" w:hint="eastAsia"/>
                <w:kern w:val="0"/>
                <w:szCs w:val="21"/>
              </w:rPr>
              <w:t>社会公益组织</w:t>
            </w:r>
          </w:p>
        </w:tc>
        <w:tc>
          <w:tcPr>
            <w:tcW w:w="675" w:type="dxa"/>
            <w:shd w:val="clear" w:color="auto" w:fill="auto"/>
            <w:tcMar>
              <w:left w:w="108" w:type="dxa"/>
              <w:right w:w="108" w:type="dxa"/>
            </w:tcMar>
            <w:vAlign w:val="center"/>
          </w:tcPr>
          <w:p w14:paraId="255A41E8" w14:textId="77777777" w:rsidR="003B6A06" w:rsidRDefault="0031686C">
            <w:pPr>
              <w:widowControl/>
              <w:spacing w:line="320" w:lineRule="exact"/>
              <w:ind w:leftChars="-51" w:left="-100" w:rightChars="-51" w:right="-101" w:hanging="1"/>
              <w:jc w:val="center"/>
              <w:rPr>
                <w:rFonts w:ascii="黑体" w:eastAsia="黑体" w:hAnsi="黑体"/>
                <w:szCs w:val="21"/>
              </w:rPr>
            </w:pPr>
            <w:r>
              <w:rPr>
                <w:rFonts w:ascii="黑体" w:eastAsia="黑体" w:hAnsi="黑体" w:hint="eastAsia"/>
                <w:kern w:val="0"/>
                <w:szCs w:val="21"/>
              </w:rPr>
              <w:t>法律服务机构</w:t>
            </w:r>
          </w:p>
        </w:tc>
        <w:tc>
          <w:tcPr>
            <w:tcW w:w="526" w:type="dxa"/>
            <w:shd w:val="clear" w:color="auto" w:fill="auto"/>
            <w:tcMar>
              <w:left w:w="108" w:type="dxa"/>
              <w:right w:w="108" w:type="dxa"/>
            </w:tcMar>
            <w:vAlign w:val="center"/>
          </w:tcPr>
          <w:p w14:paraId="7A3A6752" w14:textId="77777777" w:rsidR="003B6A06" w:rsidRDefault="0031686C">
            <w:pPr>
              <w:widowControl/>
              <w:spacing w:line="360" w:lineRule="exact"/>
              <w:ind w:leftChars="-30" w:left="-60" w:rightChars="-64" w:right="-127"/>
              <w:jc w:val="center"/>
              <w:rPr>
                <w:rFonts w:ascii="黑体" w:eastAsia="黑体" w:hAnsi="黑体"/>
                <w:szCs w:val="21"/>
              </w:rPr>
            </w:pPr>
            <w:r>
              <w:rPr>
                <w:rFonts w:ascii="黑体" w:eastAsia="黑体" w:hAnsi="黑体" w:hint="eastAsia"/>
                <w:kern w:val="0"/>
                <w:szCs w:val="21"/>
              </w:rPr>
              <w:t>其他</w:t>
            </w:r>
          </w:p>
        </w:tc>
        <w:tc>
          <w:tcPr>
            <w:tcW w:w="701" w:type="dxa"/>
            <w:vMerge/>
            <w:shd w:val="clear" w:color="auto" w:fill="auto"/>
            <w:tcMar>
              <w:left w:w="108" w:type="dxa"/>
              <w:right w:w="108" w:type="dxa"/>
            </w:tcMar>
            <w:vAlign w:val="center"/>
          </w:tcPr>
          <w:p w14:paraId="0470457A" w14:textId="77777777" w:rsidR="003B6A06" w:rsidRDefault="003B6A06">
            <w:pPr>
              <w:jc w:val="center"/>
              <w:rPr>
                <w:rFonts w:ascii="仿宋_GB2312" w:eastAsia="仿宋_GB2312"/>
                <w:szCs w:val="21"/>
              </w:rPr>
            </w:pPr>
          </w:p>
        </w:tc>
      </w:tr>
      <w:tr w:rsidR="003B6A06" w14:paraId="13C3721D" w14:textId="77777777">
        <w:trPr>
          <w:trHeight w:val="20"/>
          <w:jc w:val="center"/>
        </w:trPr>
        <w:tc>
          <w:tcPr>
            <w:tcW w:w="5087" w:type="dxa"/>
            <w:gridSpan w:val="3"/>
            <w:shd w:val="clear" w:color="auto" w:fill="auto"/>
            <w:tcMar>
              <w:left w:w="108" w:type="dxa"/>
              <w:right w:w="108" w:type="dxa"/>
            </w:tcMar>
            <w:vAlign w:val="center"/>
          </w:tcPr>
          <w:p w14:paraId="433302E0" w14:textId="77777777" w:rsidR="003B6A06" w:rsidRDefault="0031686C">
            <w:pPr>
              <w:widowControl/>
              <w:rPr>
                <w:rFonts w:ascii="黑体" w:eastAsia="黑体" w:hAnsi="黑体"/>
                <w:szCs w:val="21"/>
              </w:rPr>
            </w:pPr>
            <w:r>
              <w:rPr>
                <w:rFonts w:ascii="黑体" w:eastAsia="黑体" w:hAnsi="黑体" w:hint="eastAsia"/>
                <w:kern w:val="0"/>
                <w:szCs w:val="21"/>
              </w:rPr>
              <w:t>一、</w:t>
            </w:r>
            <w:bookmarkStart w:id="0" w:name="_Hlk66973412"/>
            <w:r>
              <w:rPr>
                <w:rFonts w:ascii="黑体" w:eastAsia="黑体" w:hAnsi="黑体" w:hint="eastAsia"/>
                <w:kern w:val="0"/>
                <w:szCs w:val="21"/>
              </w:rPr>
              <w:t>本年新收政府信息公开申请数量</w:t>
            </w:r>
            <w:bookmarkEnd w:id="0"/>
          </w:p>
        </w:tc>
        <w:tc>
          <w:tcPr>
            <w:tcW w:w="752" w:type="dxa"/>
            <w:shd w:val="clear" w:color="auto" w:fill="auto"/>
            <w:tcMar>
              <w:left w:w="108" w:type="dxa"/>
              <w:right w:w="108" w:type="dxa"/>
            </w:tcMar>
            <w:vAlign w:val="center"/>
          </w:tcPr>
          <w:p w14:paraId="7E0380DA"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22FC440C"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1EB7936A"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7175B54E"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637B979B"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633A8B3F"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060F45D4"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09AE926C" w14:textId="77777777">
        <w:trPr>
          <w:trHeight w:val="20"/>
          <w:jc w:val="center"/>
        </w:trPr>
        <w:tc>
          <w:tcPr>
            <w:tcW w:w="5087" w:type="dxa"/>
            <w:gridSpan w:val="3"/>
            <w:shd w:val="clear" w:color="auto" w:fill="auto"/>
            <w:tcMar>
              <w:left w:w="108" w:type="dxa"/>
              <w:right w:w="108" w:type="dxa"/>
            </w:tcMar>
            <w:vAlign w:val="center"/>
          </w:tcPr>
          <w:p w14:paraId="3CC8F43C" w14:textId="77777777" w:rsidR="003B6A06" w:rsidRDefault="0031686C">
            <w:pPr>
              <w:widowControl/>
              <w:rPr>
                <w:rFonts w:ascii="黑体" w:eastAsia="黑体" w:hAnsi="黑体"/>
                <w:szCs w:val="21"/>
              </w:rPr>
            </w:pPr>
            <w:r>
              <w:rPr>
                <w:rFonts w:ascii="黑体" w:eastAsia="黑体" w:hAnsi="黑体" w:hint="eastAsia"/>
                <w:kern w:val="0"/>
                <w:szCs w:val="21"/>
              </w:rPr>
              <w:t>二、上年结转政府信息公开申请数量</w:t>
            </w:r>
          </w:p>
        </w:tc>
        <w:tc>
          <w:tcPr>
            <w:tcW w:w="752" w:type="dxa"/>
            <w:shd w:val="clear" w:color="auto" w:fill="auto"/>
            <w:tcMar>
              <w:left w:w="108" w:type="dxa"/>
              <w:right w:w="108" w:type="dxa"/>
            </w:tcMar>
            <w:vAlign w:val="center"/>
          </w:tcPr>
          <w:p w14:paraId="5417C51D"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2CCDF5A2"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3A724B65"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43C30481"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6D6EC306"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32984CF2"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74128EFA"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1C0E64FD" w14:textId="77777777">
        <w:trPr>
          <w:jc w:val="center"/>
        </w:trPr>
        <w:tc>
          <w:tcPr>
            <w:tcW w:w="415" w:type="dxa"/>
            <w:vMerge w:val="restart"/>
            <w:shd w:val="clear" w:color="auto" w:fill="auto"/>
            <w:tcMar>
              <w:left w:w="108" w:type="dxa"/>
              <w:right w:w="108" w:type="dxa"/>
            </w:tcMar>
            <w:vAlign w:val="center"/>
          </w:tcPr>
          <w:p w14:paraId="2D0B99A9" w14:textId="77777777" w:rsidR="003B6A06" w:rsidRDefault="0031686C">
            <w:pPr>
              <w:widowControl/>
              <w:spacing w:after="180"/>
              <w:rPr>
                <w:rFonts w:ascii="黑体" w:eastAsia="黑体" w:hAnsi="黑体"/>
                <w:szCs w:val="21"/>
              </w:rPr>
            </w:pPr>
            <w:r>
              <w:rPr>
                <w:rFonts w:ascii="黑体" w:eastAsia="黑体" w:hAnsi="黑体" w:hint="eastAsia"/>
                <w:kern w:val="0"/>
                <w:szCs w:val="21"/>
              </w:rPr>
              <w:t>三、本年度办理结果</w:t>
            </w:r>
          </w:p>
        </w:tc>
        <w:tc>
          <w:tcPr>
            <w:tcW w:w="4672" w:type="dxa"/>
            <w:gridSpan w:val="2"/>
            <w:shd w:val="clear" w:color="auto" w:fill="auto"/>
            <w:tcMar>
              <w:left w:w="108" w:type="dxa"/>
              <w:right w:w="108" w:type="dxa"/>
            </w:tcMar>
            <w:vAlign w:val="center"/>
          </w:tcPr>
          <w:p w14:paraId="451D8833" w14:textId="77777777" w:rsidR="003B6A06" w:rsidRDefault="0031686C">
            <w:pPr>
              <w:widowControl/>
              <w:rPr>
                <w:rFonts w:ascii="黑体" w:eastAsia="黑体" w:hAnsi="黑体"/>
                <w:szCs w:val="21"/>
              </w:rPr>
            </w:pPr>
            <w:r>
              <w:rPr>
                <w:rFonts w:ascii="黑体" w:eastAsia="黑体" w:hAnsi="黑体" w:hint="eastAsia"/>
                <w:kern w:val="0"/>
                <w:szCs w:val="21"/>
              </w:rPr>
              <w:t>（一）予以公开</w:t>
            </w:r>
          </w:p>
        </w:tc>
        <w:tc>
          <w:tcPr>
            <w:tcW w:w="752" w:type="dxa"/>
            <w:shd w:val="clear" w:color="auto" w:fill="auto"/>
            <w:tcMar>
              <w:left w:w="108" w:type="dxa"/>
              <w:right w:w="108" w:type="dxa"/>
            </w:tcMar>
            <w:vAlign w:val="center"/>
          </w:tcPr>
          <w:p w14:paraId="08E49367"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15A1A5ED"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0BC9C206"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19C27CE6"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547BB54D"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32173A25"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3A066E8C"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6FBA76C4" w14:textId="77777777">
        <w:trPr>
          <w:jc w:val="center"/>
        </w:trPr>
        <w:tc>
          <w:tcPr>
            <w:tcW w:w="415" w:type="dxa"/>
            <w:vMerge/>
            <w:shd w:val="clear" w:color="auto" w:fill="auto"/>
            <w:tcMar>
              <w:left w:w="108" w:type="dxa"/>
              <w:right w:w="108" w:type="dxa"/>
            </w:tcMar>
            <w:vAlign w:val="center"/>
          </w:tcPr>
          <w:p w14:paraId="4F500EA4" w14:textId="77777777" w:rsidR="003B6A06" w:rsidRDefault="003B6A06">
            <w:pPr>
              <w:rPr>
                <w:rFonts w:ascii="黑体" w:eastAsia="黑体" w:hAnsi="黑体"/>
                <w:szCs w:val="21"/>
              </w:rPr>
            </w:pPr>
          </w:p>
        </w:tc>
        <w:tc>
          <w:tcPr>
            <w:tcW w:w="4672" w:type="dxa"/>
            <w:gridSpan w:val="2"/>
            <w:shd w:val="clear" w:color="auto" w:fill="auto"/>
            <w:tcMar>
              <w:left w:w="108" w:type="dxa"/>
              <w:right w:w="108" w:type="dxa"/>
            </w:tcMar>
            <w:vAlign w:val="center"/>
          </w:tcPr>
          <w:p w14:paraId="0B4B7D1C" w14:textId="77777777" w:rsidR="003B6A06" w:rsidRDefault="0031686C">
            <w:pPr>
              <w:widowControl/>
              <w:rPr>
                <w:rFonts w:ascii="黑体" w:eastAsia="黑体" w:hAnsi="黑体"/>
                <w:szCs w:val="21"/>
              </w:rPr>
            </w:pPr>
            <w:r>
              <w:rPr>
                <w:rFonts w:ascii="黑体" w:eastAsia="黑体" w:hAnsi="黑体" w:hint="eastAsia"/>
                <w:kern w:val="0"/>
                <w:szCs w:val="21"/>
              </w:rPr>
              <w:t>（二）部分公开（</w:t>
            </w:r>
            <w:bookmarkStart w:id="1" w:name="_Hlk66973981"/>
            <w:r>
              <w:rPr>
                <w:rFonts w:ascii="黑体" w:eastAsia="黑体" w:hAnsi="黑体" w:hint="eastAsia"/>
                <w:kern w:val="0"/>
                <w:szCs w:val="21"/>
              </w:rPr>
              <w:t>区分处理的，只计这一情形，不计其他情形</w:t>
            </w:r>
            <w:bookmarkEnd w:id="1"/>
            <w:r>
              <w:rPr>
                <w:rFonts w:ascii="黑体" w:eastAsia="黑体" w:hAnsi="黑体" w:hint="eastAsia"/>
                <w:kern w:val="0"/>
                <w:szCs w:val="21"/>
              </w:rPr>
              <w:t>）</w:t>
            </w:r>
          </w:p>
        </w:tc>
        <w:tc>
          <w:tcPr>
            <w:tcW w:w="752" w:type="dxa"/>
            <w:shd w:val="clear" w:color="auto" w:fill="auto"/>
            <w:tcMar>
              <w:left w:w="108" w:type="dxa"/>
              <w:right w:w="108" w:type="dxa"/>
            </w:tcMar>
            <w:vAlign w:val="center"/>
          </w:tcPr>
          <w:p w14:paraId="498CB333"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4293BE0E"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03D75107"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7C31E160"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47663423"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2AC6D108"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2CA4B017"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20B195DA" w14:textId="77777777">
        <w:trPr>
          <w:trHeight w:hRule="exact" w:val="454"/>
          <w:jc w:val="center"/>
        </w:trPr>
        <w:tc>
          <w:tcPr>
            <w:tcW w:w="415" w:type="dxa"/>
            <w:vMerge/>
            <w:shd w:val="clear" w:color="auto" w:fill="auto"/>
            <w:tcMar>
              <w:left w:w="108" w:type="dxa"/>
              <w:right w:w="108" w:type="dxa"/>
            </w:tcMar>
            <w:vAlign w:val="center"/>
          </w:tcPr>
          <w:p w14:paraId="3F959914" w14:textId="77777777" w:rsidR="003B6A06" w:rsidRDefault="003B6A06">
            <w:pPr>
              <w:rPr>
                <w:rFonts w:ascii="黑体" w:eastAsia="黑体" w:hAnsi="黑体"/>
                <w:szCs w:val="21"/>
              </w:rPr>
            </w:pPr>
          </w:p>
        </w:tc>
        <w:tc>
          <w:tcPr>
            <w:tcW w:w="1699" w:type="dxa"/>
            <w:vMerge w:val="restart"/>
            <w:shd w:val="clear" w:color="auto" w:fill="auto"/>
            <w:tcMar>
              <w:left w:w="108" w:type="dxa"/>
              <w:right w:w="108" w:type="dxa"/>
            </w:tcMar>
            <w:vAlign w:val="center"/>
          </w:tcPr>
          <w:p w14:paraId="73FB48F8" w14:textId="77777777" w:rsidR="003B6A06" w:rsidRDefault="0031686C">
            <w:pPr>
              <w:widowControl/>
              <w:spacing w:line="200" w:lineRule="exact"/>
              <w:ind w:leftChars="-51" w:left="-101"/>
              <w:rPr>
                <w:rFonts w:ascii="黑体" w:eastAsia="黑体" w:hAnsi="黑体"/>
                <w:szCs w:val="21"/>
              </w:rPr>
            </w:pPr>
            <w:r>
              <w:rPr>
                <w:rFonts w:ascii="黑体" w:eastAsia="黑体" w:hAnsi="黑体" w:hint="eastAsia"/>
                <w:kern w:val="0"/>
                <w:szCs w:val="21"/>
              </w:rPr>
              <w:t>（三）不予公开</w:t>
            </w:r>
          </w:p>
        </w:tc>
        <w:tc>
          <w:tcPr>
            <w:tcW w:w="2973" w:type="dxa"/>
            <w:shd w:val="clear" w:color="auto" w:fill="auto"/>
            <w:tcMar>
              <w:left w:w="108" w:type="dxa"/>
              <w:right w:w="108" w:type="dxa"/>
            </w:tcMar>
            <w:vAlign w:val="center"/>
          </w:tcPr>
          <w:p w14:paraId="36663FA0" w14:textId="77777777" w:rsidR="003B6A06" w:rsidRDefault="0031686C">
            <w:pPr>
              <w:widowControl/>
              <w:spacing w:line="200" w:lineRule="exact"/>
              <w:rPr>
                <w:rFonts w:ascii="仿宋_GB2312" w:eastAsia="仿宋_GB2312" w:hAnsi="黑体"/>
                <w:kern w:val="0"/>
                <w:szCs w:val="21"/>
              </w:rPr>
            </w:pPr>
            <w:r>
              <w:rPr>
                <w:rFonts w:ascii="仿宋_GB2312" w:eastAsia="仿宋_GB2312" w:hAnsi="黑体" w:hint="eastAsia"/>
                <w:kern w:val="0"/>
                <w:szCs w:val="21"/>
              </w:rPr>
              <w:t>1.属于国家秘密</w:t>
            </w:r>
          </w:p>
        </w:tc>
        <w:tc>
          <w:tcPr>
            <w:tcW w:w="752" w:type="dxa"/>
            <w:shd w:val="clear" w:color="auto" w:fill="auto"/>
            <w:tcMar>
              <w:left w:w="108" w:type="dxa"/>
              <w:right w:w="108" w:type="dxa"/>
            </w:tcMar>
            <w:vAlign w:val="center"/>
          </w:tcPr>
          <w:p w14:paraId="4B16FD16"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684A9783"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29B931F3"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2C946206"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3F890504"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01A3CA20"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101942CF"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7F53C3FF" w14:textId="77777777">
        <w:trPr>
          <w:trHeight w:hRule="exact" w:val="454"/>
          <w:jc w:val="center"/>
        </w:trPr>
        <w:tc>
          <w:tcPr>
            <w:tcW w:w="415" w:type="dxa"/>
            <w:vMerge/>
            <w:shd w:val="clear" w:color="auto" w:fill="auto"/>
            <w:tcMar>
              <w:left w:w="108" w:type="dxa"/>
              <w:right w:w="108" w:type="dxa"/>
            </w:tcMar>
            <w:vAlign w:val="center"/>
          </w:tcPr>
          <w:p w14:paraId="5FEA76BC" w14:textId="77777777" w:rsidR="003B6A06" w:rsidRDefault="003B6A06">
            <w:pPr>
              <w:rPr>
                <w:rFonts w:ascii="黑体" w:eastAsia="黑体" w:hAnsi="黑体"/>
                <w:szCs w:val="21"/>
              </w:rPr>
            </w:pPr>
          </w:p>
        </w:tc>
        <w:tc>
          <w:tcPr>
            <w:tcW w:w="1699" w:type="dxa"/>
            <w:vMerge/>
            <w:shd w:val="clear" w:color="auto" w:fill="auto"/>
            <w:tcMar>
              <w:left w:w="108" w:type="dxa"/>
              <w:right w:w="108" w:type="dxa"/>
            </w:tcMar>
            <w:vAlign w:val="center"/>
          </w:tcPr>
          <w:p w14:paraId="4CFC694B" w14:textId="77777777" w:rsidR="003B6A06" w:rsidRDefault="003B6A06">
            <w:pPr>
              <w:spacing w:line="200" w:lineRule="exact"/>
              <w:rPr>
                <w:rFonts w:ascii="黑体" w:eastAsia="黑体" w:hAnsi="黑体"/>
                <w:szCs w:val="21"/>
              </w:rPr>
            </w:pPr>
          </w:p>
        </w:tc>
        <w:tc>
          <w:tcPr>
            <w:tcW w:w="2973" w:type="dxa"/>
            <w:shd w:val="clear" w:color="auto" w:fill="auto"/>
            <w:tcMar>
              <w:left w:w="108" w:type="dxa"/>
              <w:right w:w="108" w:type="dxa"/>
            </w:tcMar>
            <w:vAlign w:val="center"/>
          </w:tcPr>
          <w:p w14:paraId="4AB60801" w14:textId="77777777" w:rsidR="003B6A06" w:rsidRDefault="0031686C">
            <w:pPr>
              <w:widowControl/>
              <w:spacing w:line="200" w:lineRule="exact"/>
              <w:rPr>
                <w:rFonts w:ascii="仿宋_GB2312" w:eastAsia="仿宋_GB2312" w:hAnsi="黑体"/>
                <w:kern w:val="0"/>
                <w:szCs w:val="21"/>
              </w:rPr>
            </w:pPr>
            <w:r>
              <w:rPr>
                <w:rFonts w:ascii="仿宋_GB2312" w:eastAsia="仿宋_GB2312" w:hAnsi="黑体" w:hint="eastAsia"/>
                <w:kern w:val="0"/>
                <w:szCs w:val="21"/>
              </w:rPr>
              <w:t>2.</w:t>
            </w:r>
            <w:bookmarkStart w:id="2" w:name="_Hlk66974104"/>
            <w:r>
              <w:rPr>
                <w:rFonts w:ascii="仿宋_GB2312" w:eastAsia="仿宋_GB2312" w:hAnsi="黑体" w:hint="eastAsia"/>
                <w:kern w:val="0"/>
                <w:szCs w:val="21"/>
              </w:rPr>
              <w:t>其他法律行政法规禁止公开</w:t>
            </w:r>
            <w:bookmarkEnd w:id="2"/>
          </w:p>
        </w:tc>
        <w:tc>
          <w:tcPr>
            <w:tcW w:w="752" w:type="dxa"/>
            <w:shd w:val="clear" w:color="auto" w:fill="auto"/>
            <w:tcMar>
              <w:left w:w="108" w:type="dxa"/>
              <w:right w:w="108" w:type="dxa"/>
            </w:tcMar>
            <w:vAlign w:val="center"/>
          </w:tcPr>
          <w:p w14:paraId="515EDC56"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5F5E5C77"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0E79D43B"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77EB747F"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35FD0BC1"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11416077"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11F0D5A8"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71859953" w14:textId="77777777">
        <w:trPr>
          <w:trHeight w:hRule="exact" w:val="454"/>
          <w:jc w:val="center"/>
        </w:trPr>
        <w:tc>
          <w:tcPr>
            <w:tcW w:w="415" w:type="dxa"/>
            <w:vMerge/>
            <w:shd w:val="clear" w:color="auto" w:fill="auto"/>
            <w:tcMar>
              <w:left w:w="108" w:type="dxa"/>
              <w:right w:w="108" w:type="dxa"/>
            </w:tcMar>
            <w:vAlign w:val="center"/>
          </w:tcPr>
          <w:p w14:paraId="2C512313" w14:textId="77777777" w:rsidR="003B6A06" w:rsidRDefault="003B6A06">
            <w:pPr>
              <w:rPr>
                <w:rFonts w:ascii="黑体" w:eastAsia="黑体" w:hAnsi="黑体"/>
                <w:szCs w:val="21"/>
              </w:rPr>
            </w:pPr>
          </w:p>
        </w:tc>
        <w:tc>
          <w:tcPr>
            <w:tcW w:w="1699" w:type="dxa"/>
            <w:vMerge/>
            <w:shd w:val="clear" w:color="auto" w:fill="auto"/>
            <w:tcMar>
              <w:left w:w="108" w:type="dxa"/>
              <w:right w:w="108" w:type="dxa"/>
            </w:tcMar>
            <w:vAlign w:val="center"/>
          </w:tcPr>
          <w:p w14:paraId="35E8E4BB" w14:textId="77777777" w:rsidR="003B6A06" w:rsidRDefault="003B6A06">
            <w:pPr>
              <w:spacing w:line="200" w:lineRule="exact"/>
              <w:rPr>
                <w:rFonts w:ascii="黑体" w:eastAsia="黑体" w:hAnsi="黑体"/>
                <w:szCs w:val="21"/>
              </w:rPr>
            </w:pPr>
          </w:p>
        </w:tc>
        <w:tc>
          <w:tcPr>
            <w:tcW w:w="2973" w:type="dxa"/>
            <w:shd w:val="clear" w:color="auto" w:fill="auto"/>
            <w:tcMar>
              <w:left w:w="108" w:type="dxa"/>
              <w:right w:w="108" w:type="dxa"/>
            </w:tcMar>
            <w:vAlign w:val="center"/>
          </w:tcPr>
          <w:p w14:paraId="1087E291" w14:textId="77777777" w:rsidR="003B6A06" w:rsidRDefault="0031686C">
            <w:pPr>
              <w:widowControl/>
              <w:spacing w:line="200" w:lineRule="exact"/>
              <w:rPr>
                <w:rFonts w:ascii="仿宋_GB2312" w:eastAsia="仿宋_GB2312" w:hAnsi="黑体"/>
                <w:kern w:val="0"/>
                <w:szCs w:val="21"/>
              </w:rPr>
            </w:pPr>
            <w:r>
              <w:rPr>
                <w:rFonts w:ascii="仿宋_GB2312" w:eastAsia="仿宋_GB2312" w:hAnsi="黑体" w:hint="eastAsia"/>
                <w:kern w:val="0"/>
                <w:szCs w:val="21"/>
              </w:rPr>
              <w:t>3.危及“三安全</w:t>
            </w:r>
            <w:proofErr w:type="gramStart"/>
            <w:r>
              <w:rPr>
                <w:rFonts w:ascii="仿宋_GB2312" w:eastAsia="仿宋_GB2312" w:hAnsi="黑体" w:hint="eastAsia"/>
                <w:kern w:val="0"/>
                <w:szCs w:val="21"/>
              </w:rPr>
              <w:t>一</w:t>
            </w:r>
            <w:proofErr w:type="gramEnd"/>
            <w:r>
              <w:rPr>
                <w:rFonts w:ascii="仿宋_GB2312" w:eastAsia="仿宋_GB2312" w:hAnsi="黑体" w:hint="eastAsia"/>
                <w:kern w:val="0"/>
                <w:szCs w:val="21"/>
              </w:rPr>
              <w:t>稳定”</w:t>
            </w:r>
          </w:p>
        </w:tc>
        <w:tc>
          <w:tcPr>
            <w:tcW w:w="752" w:type="dxa"/>
            <w:shd w:val="clear" w:color="auto" w:fill="auto"/>
            <w:tcMar>
              <w:left w:w="108" w:type="dxa"/>
              <w:right w:w="108" w:type="dxa"/>
            </w:tcMar>
            <w:vAlign w:val="center"/>
          </w:tcPr>
          <w:p w14:paraId="25BD099F"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2CCD3FA7"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3CAC0B44"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762A8FDF"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02006106"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10894975"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1DBC42DF"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2A656D21" w14:textId="77777777">
        <w:trPr>
          <w:trHeight w:hRule="exact" w:val="454"/>
          <w:jc w:val="center"/>
        </w:trPr>
        <w:tc>
          <w:tcPr>
            <w:tcW w:w="415" w:type="dxa"/>
            <w:vMerge/>
            <w:shd w:val="clear" w:color="auto" w:fill="auto"/>
            <w:tcMar>
              <w:left w:w="108" w:type="dxa"/>
              <w:right w:w="108" w:type="dxa"/>
            </w:tcMar>
            <w:vAlign w:val="center"/>
          </w:tcPr>
          <w:p w14:paraId="0C655E1E" w14:textId="77777777" w:rsidR="003B6A06" w:rsidRDefault="003B6A06">
            <w:pPr>
              <w:rPr>
                <w:rFonts w:ascii="黑体" w:eastAsia="黑体" w:hAnsi="黑体"/>
                <w:szCs w:val="21"/>
              </w:rPr>
            </w:pPr>
          </w:p>
        </w:tc>
        <w:tc>
          <w:tcPr>
            <w:tcW w:w="1699" w:type="dxa"/>
            <w:vMerge/>
            <w:shd w:val="clear" w:color="auto" w:fill="auto"/>
            <w:tcMar>
              <w:left w:w="108" w:type="dxa"/>
              <w:right w:w="108" w:type="dxa"/>
            </w:tcMar>
            <w:vAlign w:val="center"/>
          </w:tcPr>
          <w:p w14:paraId="0A7C70AE" w14:textId="77777777" w:rsidR="003B6A06" w:rsidRDefault="003B6A06">
            <w:pPr>
              <w:spacing w:line="200" w:lineRule="exact"/>
              <w:rPr>
                <w:rFonts w:ascii="黑体" w:eastAsia="黑体" w:hAnsi="黑体"/>
                <w:szCs w:val="21"/>
              </w:rPr>
            </w:pPr>
          </w:p>
        </w:tc>
        <w:tc>
          <w:tcPr>
            <w:tcW w:w="2973" w:type="dxa"/>
            <w:shd w:val="clear" w:color="auto" w:fill="auto"/>
            <w:tcMar>
              <w:left w:w="108" w:type="dxa"/>
              <w:right w:w="108" w:type="dxa"/>
            </w:tcMar>
            <w:vAlign w:val="center"/>
          </w:tcPr>
          <w:p w14:paraId="19838D1A" w14:textId="77777777" w:rsidR="003B6A06" w:rsidRDefault="0031686C">
            <w:pPr>
              <w:widowControl/>
              <w:spacing w:line="200" w:lineRule="exact"/>
              <w:rPr>
                <w:rFonts w:ascii="仿宋_GB2312" w:eastAsia="仿宋_GB2312" w:hAnsi="黑体"/>
                <w:kern w:val="0"/>
                <w:szCs w:val="21"/>
              </w:rPr>
            </w:pPr>
            <w:r>
              <w:rPr>
                <w:rFonts w:ascii="仿宋_GB2312" w:eastAsia="仿宋_GB2312" w:hAnsi="黑体" w:hint="eastAsia"/>
                <w:kern w:val="0"/>
                <w:szCs w:val="21"/>
              </w:rPr>
              <w:t>4.</w:t>
            </w:r>
            <w:bookmarkStart w:id="3" w:name="_Hlk66974290"/>
            <w:r>
              <w:rPr>
                <w:rFonts w:ascii="仿宋_GB2312" w:eastAsia="仿宋_GB2312" w:hAnsi="黑体" w:hint="eastAsia"/>
                <w:kern w:val="0"/>
                <w:szCs w:val="21"/>
              </w:rPr>
              <w:t>保护第三方合法权益</w:t>
            </w:r>
            <w:bookmarkEnd w:id="3"/>
          </w:p>
        </w:tc>
        <w:tc>
          <w:tcPr>
            <w:tcW w:w="752" w:type="dxa"/>
            <w:shd w:val="clear" w:color="auto" w:fill="auto"/>
            <w:tcMar>
              <w:left w:w="108" w:type="dxa"/>
              <w:right w:w="108" w:type="dxa"/>
            </w:tcMar>
            <w:vAlign w:val="center"/>
          </w:tcPr>
          <w:p w14:paraId="62EFA370"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47EFA625"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1BEDDEAF"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563CA2C3"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7D6FF9EE"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07B72397"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28365E8B"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1493CEE6" w14:textId="77777777">
        <w:trPr>
          <w:trHeight w:hRule="exact" w:val="454"/>
          <w:jc w:val="center"/>
        </w:trPr>
        <w:tc>
          <w:tcPr>
            <w:tcW w:w="415" w:type="dxa"/>
            <w:vMerge/>
            <w:shd w:val="clear" w:color="auto" w:fill="auto"/>
            <w:tcMar>
              <w:left w:w="108" w:type="dxa"/>
              <w:right w:w="108" w:type="dxa"/>
            </w:tcMar>
            <w:vAlign w:val="center"/>
          </w:tcPr>
          <w:p w14:paraId="2F11B2E8" w14:textId="77777777" w:rsidR="003B6A06" w:rsidRDefault="003B6A06">
            <w:pPr>
              <w:rPr>
                <w:rFonts w:ascii="黑体" w:eastAsia="黑体" w:hAnsi="黑体"/>
                <w:szCs w:val="21"/>
              </w:rPr>
            </w:pPr>
          </w:p>
        </w:tc>
        <w:tc>
          <w:tcPr>
            <w:tcW w:w="1699" w:type="dxa"/>
            <w:vMerge/>
            <w:shd w:val="clear" w:color="auto" w:fill="auto"/>
            <w:tcMar>
              <w:left w:w="108" w:type="dxa"/>
              <w:right w:w="108" w:type="dxa"/>
            </w:tcMar>
            <w:vAlign w:val="center"/>
          </w:tcPr>
          <w:p w14:paraId="2E92121A" w14:textId="77777777" w:rsidR="003B6A06" w:rsidRDefault="003B6A06">
            <w:pPr>
              <w:spacing w:line="200" w:lineRule="exact"/>
              <w:rPr>
                <w:rFonts w:ascii="黑体" w:eastAsia="黑体" w:hAnsi="黑体"/>
                <w:szCs w:val="21"/>
              </w:rPr>
            </w:pPr>
          </w:p>
        </w:tc>
        <w:tc>
          <w:tcPr>
            <w:tcW w:w="2973" w:type="dxa"/>
            <w:shd w:val="clear" w:color="auto" w:fill="auto"/>
            <w:tcMar>
              <w:left w:w="108" w:type="dxa"/>
              <w:right w:w="108" w:type="dxa"/>
            </w:tcMar>
            <w:vAlign w:val="center"/>
          </w:tcPr>
          <w:p w14:paraId="52C3C094" w14:textId="77777777" w:rsidR="003B6A06" w:rsidRDefault="0031686C">
            <w:pPr>
              <w:widowControl/>
              <w:spacing w:line="200" w:lineRule="exact"/>
              <w:rPr>
                <w:rFonts w:ascii="仿宋_GB2312" w:eastAsia="仿宋_GB2312" w:hAnsi="黑体"/>
                <w:kern w:val="0"/>
                <w:szCs w:val="21"/>
              </w:rPr>
            </w:pPr>
            <w:r>
              <w:rPr>
                <w:rFonts w:ascii="仿宋_GB2312" w:eastAsia="仿宋_GB2312" w:hAnsi="黑体" w:hint="eastAsia"/>
                <w:kern w:val="0"/>
                <w:szCs w:val="21"/>
              </w:rPr>
              <w:t>5.属于三类内部事务信息</w:t>
            </w:r>
          </w:p>
        </w:tc>
        <w:tc>
          <w:tcPr>
            <w:tcW w:w="752" w:type="dxa"/>
            <w:shd w:val="clear" w:color="auto" w:fill="auto"/>
            <w:tcMar>
              <w:left w:w="108" w:type="dxa"/>
              <w:right w:w="108" w:type="dxa"/>
            </w:tcMar>
            <w:vAlign w:val="center"/>
          </w:tcPr>
          <w:p w14:paraId="1EDD9AA7"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1BF8CFC1"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237A3D8F"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0383086E"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39878236"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3E952BC4"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39FC0AD1"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128030FB" w14:textId="77777777">
        <w:trPr>
          <w:trHeight w:hRule="exact" w:val="454"/>
          <w:jc w:val="center"/>
        </w:trPr>
        <w:tc>
          <w:tcPr>
            <w:tcW w:w="415" w:type="dxa"/>
            <w:vMerge/>
            <w:shd w:val="clear" w:color="auto" w:fill="auto"/>
            <w:tcMar>
              <w:left w:w="108" w:type="dxa"/>
              <w:right w:w="108" w:type="dxa"/>
            </w:tcMar>
            <w:vAlign w:val="center"/>
          </w:tcPr>
          <w:p w14:paraId="2BBBA2A0" w14:textId="77777777" w:rsidR="003B6A06" w:rsidRDefault="003B6A06">
            <w:pPr>
              <w:rPr>
                <w:rFonts w:ascii="黑体" w:eastAsia="黑体" w:hAnsi="黑体"/>
                <w:szCs w:val="21"/>
              </w:rPr>
            </w:pPr>
          </w:p>
        </w:tc>
        <w:tc>
          <w:tcPr>
            <w:tcW w:w="1699" w:type="dxa"/>
            <w:vMerge/>
            <w:shd w:val="clear" w:color="auto" w:fill="auto"/>
            <w:tcMar>
              <w:left w:w="108" w:type="dxa"/>
              <w:right w:w="108" w:type="dxa"/>
            </w:tcMar>
            <w:vAlign w:val="center"/>
          </w:tcPr>
          <w:p w14:paraId="06B97E8D" w14:textId="77777777" w:rsidR="003B6A06" w:rsidRDefault="003B6A06">
            <w:pPr>
              <w:spacing w:line="200" w:lineRule="exact"/>
              <w:rPr>
                <w:rFonts w:ascii="黑体" w:eastAsia="黑体" w:hAnsi="黑体"/>
                <w:szCs w:val="21"/>
              </w:rPr>
            </w:pPr>
          </w:p>
        </w:tc>
        <w:tc>
          <w:tcPr>
            <w:tcW w:w="2973" w:type="dxa"/>
            <w:shd w:val="clear" w:color="auto" w:fill="auto"/>
            <w:tcMar>
              <w:left w:w="108" w:type="dxa"/>
              <w:right w:w="108" w:type="dxa"/>
            </w:tcMar>
            <w:vAlign w:val="center"/>
          </w:tcPr>
          <w:p w14:paraId="2AE73368" w14:textId="77777777" w:rsidR="003B6A06" w:rsidRDefault="0031686C">
            <w:pPr>
              <w:widowControl/>
              <w:spacing w:line="200" w:lineRule="exact"/>
              <w:rPr>
                <w:rFonts w:ascii="仿宋_GB2312" w:eastAsia="仿宋_GB2312" w:hAnsi="黑体"/>
                <w:kern w:val="0"/>
                <w:szCs w:val="21"/>
              </w:rPr>
            </w:pPr>
            <w:r>
              <w:rPr>
                <w:rFonts w:ascii="仿宋_GB2312" w:eastAsia="仿宋_GB2312" w:hAnsi="黑体" w:hint="eastAsia"/>
                <w:kern w:val="0"/>
                <w:szCs w:val="21"/>
              </w:rPr>
              <w:t>6.</w:t>
            </w:r>
            <w:bookmarkStart w:id="4" w:name="_Hlk66974555"/>
            <w:r>
              <w:rPr>
                <w:rFonts w:ascii="仿宋_GB2312" w:eastAsia="仿宋_GB2312" w:hAnsi="黑体" w:hint="eastAsia"/>
                <w:kern w:val="0"/>
                <w:szCs w:val="21"/>
              </w:rPr>
              <w:t>属于四类过程性信息</w:t>
            </w:r>
            <w:bookmarkEnd w:id="4"/>
          </w:p>
        </w:tc>
        <w:tc>
          <w:tcPr>
            <w:tcW w:w="752" w:type="dxa"/>
            <w:shd w:val="clear" w:color="auto" w:fill="auto"/>
            <w:tcMar>
              <w:left w:w="108" w:type="dxa"/>
              <w:right w:w="108" w:type="dxa"/>
            </w:tcMar>
            <w:vAlign w:val="center"/>
          </w:tcPr>
          <w:p w14:paraId="708DC71A"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70E76943"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74FE959D"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2F9ADCCB"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4FE28BC9"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6341E7E3"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1582C8F7"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2CFFAED0" w14:textId="77777777">
        <w:trPr>
          <w:trHeight w:hRule="exact" w:val="454"/>
          <w:jc w:val="center"/>
        </w:trPr>
        <w:tc>
          <w:tcPr>
            <w:tcW w:w="415" w:type="dxa"/>
            <w:vMerge/>
            <w:shd w:val="clear" w:color="auto" w:fill="auto"/>
            <w:tcMar>
              <w:left w:w="108" w:type="dxa"/>
              <w:right w:w="108" w:type="dxa"/>
            </w:tcMar>
            <w:vAlign w:val="center"/>
          </w:tcPr>
          <w:p w14:paraId="4624627E" w14:textId="77777777" w:rsidR="003B6A06" w:rsidRDefault="003B6A06">
            <w:pPr>
              <w:rPr>
                <w:rFonts w:ascii="黑体" w:eastAsia="黑体" w:hAnsi="黑体"/>
                <w:szCs w:val="21"/>
              </w:rPr>
            </w:pPr>
          </w:p>
        </w:tc>
        <w:tc>
          <w:tcPr>
            <w:tcW w:w="1699" w:type="dxa"/>
            <w:vMerge/>
            <w:shd w:val="clear" w:color="auto" w:fill="auto"/>
            <w:tcMar>
              <w:left w:w="108" w:type="dxa"/>
              <w:right w:w="108" w:type="dxa"/>
            </w:tcMar>
            <w:vAlign w:val="center"/>
          </w:tcPr>
          <w:p w14:paraId="5E25D430" w14:textId="77777777" w:rsidR="003B6A06" w:rsidRDefault="003B6A06">
            <w:pPr>
              <w:spacing w:line="200" w:lineRule="exact"/>
              <w:rPr>
                <w:rFonts w:ascii="黑体" w:eastAsia="黑体" w:hAnsi="黑体"/>
                <w:szCs w:val="21"/>
              </w:rPr>
            </w:pPr>
          </w:p>
        </w:tc>
        <w:tc>
          <w:tcPr>
            <w:tcW w:w="2973" w:type="dxa"/>
            <w:shd w:val="clear" w:color="auto" w:fill="auto"/>
            <w:tcMar>
              <w:left w:w="108" w:type="dxa"/>
              <w:right w:w="108" w:type="dxa"/>
            </w:tcMar>
            <w:vAlign w:val="center"/>
          </w:tcPr>
          <w:p w14:paraId="4F501163" w14:textId="77777777" w:rsidR="003B6A06" w:rsidRDefault="0031686C">
            <w:pPr>
              <w:widowControl/>
              <w:spacing w:line="200" w:lineRule="exact"/>
              <w:rPr>
                <w:rFonts w:ascii="仿宋_GB2312" w:eastAsia="仿宋_GB2312" w:hAnsi="黑体"/>
                <w:kern w:val="0"/>
                <w:szCs w:val="21"/>
              </w:rPr>
            </w:pPr>
            <w:r>
              <w:rPr>
                <w:rFonts w:ascii="仿宋_GB2312" w:eastAsia="仿宋_GB2312" w:hAnsi="黑体" w:hint="eastAsia"/>
                <w:kern w:val="0"/>
                <w:szCs w:val="21"/>
              </w:rPr>
              <w:t>7.属于行政执法案卷</w:t>
            </w:r>
          </w:p>
        </w:tc>
        <w:tc>
          <w:tcPr>
            <w:tcW w:w="752" w:type="dxa"/>
            <w:shd w:val="clear" w:color="auto" w:fill="auto"/>
            <w:tcMar>
              <w:left w:w="108" w:type="dxa"/>
              <w:right w:w="108" w:type="dxa"/>
            </w:tcMar>
            <w:vAlign w:val="center"/>
          </w:tcPr>
          <w:p w14:paraId="5E8E7CE1"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25F76CE3"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3C13B2FB"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6C308622"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57B5B7F5"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00C10D0B"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7B6FF9BA"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604E3EA8" w14:textId="77777777">
        <w:trPr>
          <w:trHeight w:hRule="exact" w:val="454"/>
          <w:jc w:val="center"/>
        </w:trPr>
        <w:tc>
          <w:tcPr>
            <w:tcW w:w="415" w:type="dxa"/>
            <w:vMerge/>
            <w:shd w:val="clear" w:color="auto" w:fill="auto"/>
            <w:tcMar>
              <w:left w:w="108" w:type="dxa"/>
              <w:right w:w="108" w:type="dxa"/>
            </w:tcMar>
            <w:vAlign w:val="center"/>
          </w:tcPr>
          <w:p w14:paraId="6DF8E0EF" w14:textId="77777777" w:rsidR="003B6A06" w:rsidRDefault="003B6A06">
            <w:pPr>
              <w:rPr>
                <w:rFonts w:ascii="黑体" w:eastAsia="黑体" w:hAnsi="黑体"/>
                <w:szCs w:val="21"/>
              </w:rPr>
            </w:pPr>
          </w:p>
        </w:tc>
        <w:tc>
          <w:tcPr>
            <w:tcW w:w="1699" w:type="dxa"/>
            <w:vMerge/>
            <w:shd w:val="clear" w:color="auto" w:fill="auto"/>
            <w:tcMar>
              <w:left w:w="108" w:type="dxa"/>
              <w:right w:w="108" w:type="dxa"/>
            </w:tcMar>
            <w:vAlign w:val="center"/>
          </w:tcPr>
          <w:p w14:paraId="5F9EE043" w14:textId="77777777" w:rsidR="003B6A06" w:rsidRDefault="003B6A06">
            <w:pPr>
              <w:spacing w:line="200" w:lineRule="exact"/>
              <w:rPr>
                <w:rFonts w:ascii="黑体" w:eastAsia="黑体" w:hAnsi="黑体"/>
                <w:szCs w:val="21"/>
              </w:rPr>
            </w:pPr>
          </w:p>
        </w:tc>
        <w:tc>
          <w:tcPr>
            <w:tcW w:w="2973" w:type="dxa"/>
            <w:shd w:val="clear" w:color="auto" w:fill="auto"/>
            <w:tcMar>
              <w:left w:w="108" w:type="dxa"/>
              <w:right w:w="108" w:type="dxa"/>
            </w:tcMar>
            <w:vAlign w:val="center"/>
          </w:tcPr>
          <w:p w14:paraId="292A580B" w14:textId="77777777" w:rsidR="003B6A06" w:rsidRDefault="0031686C">
            <w:pPr>
              <w:widowControl/>
              <w:spacing w:line="200" w:lineRule="exact"/>
              <w:rPr>
                <w:rFonts w:ascii="仿宋_GB2312" w:eastAsia="仿宋_GB2312" w:hAnsi="黑体"/>
                <w:kern w:val="0"/>
                <w:szCs w:val="21"/>
              </w:rPr>
            </w:pPr>
            <w:r>
              <w:rPr>
                <w:rFonts w:ascii="仿宋_GB2312" w:eastAsia="仿宋_GB2312" w:hAnsi="黑体" w:hint="eastAsia"/>
                <w:kern w:val="0"/>
                <w:szCs w:val="21"/>
              </w:rPr>
              <w:t>8.</w:t>
            </w:r>
            <w:bookmarkStart w:id="5" w:name="_Hlk66975211"/>
            <w:r>
              <w:rPr>
                <w:rFonts w:ascii="仿宋_GB2312" w:eastAsia="仿宋_GB2312" w:hAnsi="黑体" w:hint="eastAsia"/>
                <w:kern w:val="0"/>
                <w:szCs w:val="21"/>
              </w:rPr>
              <w:t>属于行政查询事项</w:t>
            </w:r>
            <w:bookmarkEnd w:id="5"/>
          </w:p>
        </w:tc>
        <w:tc>
          <w:tcPr>
            <w:tcW w:w="752" w:type="dxa"/>
            <w:shd w:val="clear" w:color="auto" w:fill="auto"/>
            <w:tcMar>
              <w:left w:w="108" w:type="dxa"/>
              <w:right w:w="108" w:type="dxa"/>
            </w:tcMar>
            <w:vAlign w:val="center"/>
          </w:tcPr>
          <w:p w14:paraId="1B00453D"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472D6676"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7DAE61EC"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06F575FE"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2F773ED4"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54ECF180"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0D2F77FF"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023EB7E5" w14:textId="77777777">
        <w:trPr>
          <w:trHeight w:hRule="exact" w:val="454"/>
          <w:jc w:val="center"/>
        </w:trPr>
        <w:tc>
          <w:tcPr>
            <w:tcW w:w="415" w:type="dxa"/>
            <w:vMerge/>
            <w:shd w:val="clear" w:color="auto" w:fill="auto"/>
            <w:tcMar>
              <w:left w:w="108" w:type="dxa"/>
              <w:right w:w="108" w:type="dxa"/>
            </w:tcMar>
            <w:vAlign w:val="center"/>
          </w:tcPr>
          <w:p w14:paraId="52956242" w14:textId="77777777" w:rsidR="003B6A06" w:rsidRDefault="003B6A06">
            <w:pPr>
              <w:rPr>
                <w:rFonts w:ascii="黑体" w:eastAsia="黑体" w:hAnsi="黑体"/>
                <w:szCs w:val="21"/>
              </w:rPr>
            </w:pPr>
          </w:p>
        </w:tc>
        <w:tc>
          <w:tcPr>
            <w:tcW w:w="1699" w:type="dxa"/>
            <w:vMerge w:val="restart"/>
            <w:shd w:val="clear" w:color="auto" w:fill="auto"/>
            <w:tcMar>
              <w:left w:w="108" w:type="dxa"/>
              <w:right w:w="108" w:type="dxa"/>
            </w:tcMar>
            <w:vAlign w:val="center"/>
          </w:tcPr>
          <w:p w14:paraId="0F47F490" w14:textId="77777777" w:rsidR="003B6A06" w:rsidRDefault="0031686C">
            <w:pPr>
              <w:widowControl/>
              <w:spacing w:line="200" w:lineRule="exact"/>
              <w:ind w:leftChars="-51" w:left="-101"/>
              <w:rPr>
                <w:rFonts w:ascii="黑体" w:eastAsia="黑体" w:hAnsi="黑体"/>
                <w:szCs w:val="21"/>
              </w:rPr>
            </w:pPr>
            <w:r>
              <w:rPr>
                <w:rFonts w:ascii="黑体" w:eastAsia="黑体" w:hAnsi="黑体" w:hint="eastAsia"/>
                <w:kern w:val="0"/>
                <w:szCs w:val="21"/>
              </w:rPr>
              <w:t>（四）无法提供</w:t>
            </w:r>
          </w:p>
        </w:tc>
        <w:tc>
          <w:tcPr>
            <w:tcW w:w="2973" w:type="dxa"/>
            <w:shd w:val="clear" w:color="auto" w:fill="auto"/>
            <w:tcMar>
              <w:left w:w="108" w:type="dxa"/>
              <w:right w:w="108" w:type="dxa"/>
            </w:tcMar>
            <w:vAlign w:val="center"/>
          </w:tcPr>
          <w:p w14:paraId="2D0D0E83" w14:textId="77777777" w:rsidR="003B6A06" w:rsidRDefault="0031686C">
            <w:pPr>
              <w:widowControl/>
              <w:spacing w:line="200" w:lineRule="exact"/>
              <w:rPr>
                <w:rFonts w:ascii="仿宋_GB2312" w:eastAsia="仿宋_GB2312" w:hAnsi="黑体"/>
                <w:kern w:val="0"/>
                <w:szCs w:val="21"/>
              </w:rPr>
            </w:pPr>
            <w:r>
              <w:rPr>
                <w:rFonts w:ascii="仿宋_GB2312" w:eastAsia="仿宋_GB2312" w:hAnsi="黑体" w:hint="eastAsia"/>
                <w:kern w:val="0"/>
                <w:szCs w:val="21"/>
              </w:rPr>
              <w:t>1.本机关不掌握相关政府信息</w:t>
            </w:r>
          </w:p>
        </w:tc>
        <w:tc>
          <w:tcPr>
            <w:tcW w:w="752" w:type="dxa"/>
            <w:shd w:val="clear" w:color="auto" w:fill="auto"/>
            <w:tcMar>
              <w:left w:w="108" w:type="dxa"/>
              <w:right w:w="108" w:type="dxa"/>
            </w:tcMar>
            <w:vAlign w:val="center"/>
          </w:tcPr>
          <w:p w14:paraId="579A72D9"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7BC22BA9"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62EE7EFF"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7F685F11"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281F93CB"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40CA6B63"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60DF1DB4"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3ADD9CC1" w14:textId="77777777">
        <w:trPr>
          <w:trHeight w:hRule="exact" w:val="454"/>
          <w:jc w:val="center"/>
        </w:trPr>
        <w:tc>
          <w:tcPr>
            <w:tcW w:w="415" w:type="dxa"/>
            <w:vMerge/>
            <w:shd w:val="clear" w:color="auto" w:fill="auto"/>
            <w:tcMar>
              <w:left w:w="108" w:type="dxa"/>
              <w:right w:w="108" w:type="dxa"/>
            </w:tcMar>
            <w:vAlign w:val="center"/>
          </w:tcPr>
          <w:p w14:paraId="6DAE5CBF" w14:textId="77777777" w:rsidR="003B6A06" w:rsidRDefault="003B6A06">
            <w:pPr>
              <w:rPr>
                <w:rFonts w:ascii="黑体" w:eastAsia="黑体" w:hAnsi="黑体"/>
                <w:szCs w:val="21"/>
              </w:rPr>
            </w:pPr>
          </w:p>
        </w:tc>
        <w:tc>
          <w:tcPr>
            <w:tcW w:w="1699" w:type="dxa"/>
            <w:vMerge/>
            <w:shd w:val="clear" w:color="auto" w:fill="auto"/>
            <w:tcMar>
              <w:left w:w="108" w:type="dxa"/>
              <w:right w:w="108" w:type="dxa"/>
            </w:tcMar>
            <w:vAlign w:val="center"/>
          </w:tcPr>
          <w:p w14:paraId="6BB3A0A8" w14:textId="77777777" w:rsidR="003B6A06" w:rsidRDefault="003B6A06">
            <w:pPr>
              <w:spacing w:line="200" w:lineRule="exact"/>
              <w:ind w:leftChars="-51" w:left="-101"/>
              <w:rPr>
                <w:rFonts w:ascii="黑体" w:eastAsia="黑体" w:hAnsi="黑体"/>
                <w:szCs w:val="21"/>
              </w:rPr>
            </w:pPr>
          </w:p>
        </w:tc>
        <w:tc>
          <w:tcPr>
            <w:tcW w:w="2973" w:type="dxa"/>
            <w:shd w:val="clear" w:color="auto" w:fill="auto"/>
            <w:tcMar>
              <w:left w:w="108" w:type="dxa"/>
              <w:right w:w="108" w:type="dxa"/>
            </w:tcMar>
            <w:vAlign w:val="center"/>
          </w:tcPr>
          <w:p w14:paraId="3191C697" w14:textId="77777777" w:rsidR="003B6A06" w:rsidRDefault="0031686C">
            <w:pPr>
              <w:widowControl/>
              <w:spacing w:line="200" w:lineRule="exact"/>
              <w:rPr>
                <w:rFonts w:ascii="仿宋_GB2312" w:eastAsia="仿宋_GB2312" w:hAnsi="黑体"/>
                <w:kern w:val="0"/>
                <w:szCs w:val="21"/>
              </w:rPr>
            </w:pPr>
            <w:r>
              <w:rPr>
                <w:rFonts w:ascii="仿宋_GB2312" w:eastAsia="仿宋_GB2312" w:hAnsi="黑体" w:hint="eastAsia"/>
                <w:kern w:val="0"/>
                <w:szCs w:val="21"/>
              </w:rPr>
              <w:t>2.</w:t>
            </w:r>
            <w:bookmarkStart w:id="6" w:name="_Hlk66975392"/>
            <w:r>
              <w:rPr>
                <w:rFonts w:ascii="仿宋_GB2312" w:eastAsia="仿宋_GB2312" w:hAnsi="黑体" w:hint="eastAsia"/>
                <w:kern w:val="0"/>
                <w:szCs w:val="21"/>
              </w:rPr>
              <w:t>没有现成信息需要另行制作</w:t>
            </w:r>
            <w:bookmarkEnd w:id="6"/>
          </w:p>
        </w:tc>
        <w:tc>
          <w:tcPr>
            <w:tcW w:w="752" w:type="dxa"/>
            <w:shd w:val="clear" w:color="auto" w:fill="auto"/>
            <w:tcMar>
              <w:left w:w="108" w:type="dxa"/>
              <w:right w:w="108" w:type="dxa"/>
            </w:tcMar>
            <w:vAlign w:val="center"/>
          </w:tcPr>
          <w:p w14:paraId="6BBD3D9D"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7995816F"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35557F9C"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571C7232"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475F7977"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35B699A4"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6D2A19C2"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3659BDCA" w14:textId="77777777">
        <w:trPr>
          <w:trHeight w:hRule="exact" w:val="454"/>
          <w:jc w:val="center"/>
        </w:trPr>
        <w:tc>
          <w:tcPr>
            <w:tcW w:w="415" w:type="dxa"/>
            <w:vMerge/>
            <w:shd w:val="clear" w:color="auto" w:fill="auto"/>
            <w:tcMar>
              <w:left w:w="108" w:type="dxa"/>
              <w:right w:w="108" w:type="dxa"/>
            </w:tcMar>
            <w:vAlign w:val="center"/>
          </w:tcPr>
          <w:p w14:paraId="151F441E" w14:textId="77777777" w:rsidR="003B6A06" w:rsidRDefault="003B6A06">
            <w:pPr>
              <w:rPr>
                <w:rFonts w:ascii="黑体" w:eastAsia="黑体" w:hAnsi="黑体"/>
                <w:szCs w:val="21"/>
              </w:rPr>
            </w:pPr>
          </w:p>
        </w:tc>
        <w:tc>
          <w:tcPr>
            <w:tcW w:w="1699" w:type="dxa"/>
            <w:vMerge/>
            <w:shd w:val="clear" w:color="auto" w:fill="auto"/>
            <w:tcMar>
              <w:left w:w="108" w:type="dxa"/>
              <w:right w:w="108" w:type="dxa"/>
            </w:tcMar>
            <w:vAlign w:val="center"/>
          </w:tcPr>
          <w:p w14:paraId="470165DA" w14:textId="77777777" w:rsidR="003B6A06" w:rsidRDefault="003B6A06">
            <w:pPr>
              <w:spacing w:line="200" w:lineRule="exact"/>
              <w:ind w:leftChars="-51" w:left="-101"/>
              <w:rPr>
                <w:rFonts w:ascii="黑体" w:eastAsia="黑体" w:hAnsi="黑体"/>
                <w:szCs w:val="21"/>
              </w:rPr>
            </w:pPr>
          </w:p>
        </w:tc>
        <w:tc>
          <w:tcPr>
            <w:tcW w:w="2973" w:type="dxa"/>
            <w:shd w:val="clear" w:color="auto" w:fill="auto"/>
            <w:tcMar>
              <w:left w:w="108" w:type="dxa"/>
              <w:right w:w="108" w:type="dxa"/>
            </w:tcMar>
            <w:vAlign w:val="center"/>
          </w:tcPr>
          <w:p w14:paraId="2B77E1B6" w14:textId="77777777" w:rsidR="003B6A06" w:rsidRDefault="0031686C">
            <w:pPr>
              <w:widowControl/>
              <w:spacing w:line="200" w:lineRule="exact"/>
              <w:rPr>
                <w:rFonts w:ascii="仿宋_GB2312" w:eastAsia="仿宋_GB2312" w:hAnsi="黑体"/>
                <w:kern w:val="0"/>
                <w:szCs w:val="21"/>
              </w:rPr>
            </w:pPr>
            <w:r>
              <w:rPr>
                <w:rFonts w:ascii="仿宋_GB2312" w:eastAsia="仿宋_GB2312" w:hAnsi="黑体" w:hint="eastAsia"/>
                <w:kern w:val="0"/>
                <w:szCs w:val="21"/>
              </w:rPr>
              <w:t>3.</w:t>
            </w:r>
            <w:bookmarkStart w:id="7" w:name="_Hlk66975466"/>
            <w:r>
              <w:rPr>
                <w:rFonts w:ascii="仿宋_GB2312" w:eastAsia="仿宋_GB2312" w:hAnsi="黑体" w:hint="eastAsia"/>
                <w:kern w:val="0"/>
                <w:szCs w:val="21"/>
              </w:rPr>
              <w:t>补正后申请内容仍不明确</w:t>
            </w:r>
            <w:bookmarkEnd w:id="7"/>
          </w:p>
        </w:tc>
        <w:tc>
          <w:tcPr>
            <w:tcW w:w="752" w:type="dxa"/>
            <w:shd w:val="clear" w:color="auto" w:fill="auto"/>
            <w:tcMar>
              <w:left w:w="108" w:type="dxa"/>
              <w:right w:w="108" w:type="dxa"/>
            </w:tcMar>
            <w:vAlign w:val="center"/>
          </w:tcPr>
          <w:p w14:paraId="0446EA4A"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4756786C"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3E773972"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7D866036"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3E43B8E2"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34A38278"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6431C43D"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666D60C3" w14:textId="77777777">
        <w:trPr>
          <w:trHeight w:hRule="exact" w:val="454"/>
          <w:jc w:val="center"/>
        </w:trPr>
        <w:tc>
          <w:tcPr>
            <w:tcW w:w="415" w:type="dxa"/>
            <w:vMerge/>
            <w:shd w:val="clear" w:color="auto" w:fill="auto"/>
            <w:tcMar>
              <w:left w:w="108" w:type="dxa"/>
              <w:right w:w="108" w:type="dxa"/>
            </w:tcMar>
            <w:vAlign w:val="center"/>
          </w:tcPr>
          <w:p w14:paraId="5F7E3770" w14:textId="77777777" w:rsidR="003B6A06" w:rsidRDefault="003B6A06">
            <w:pPr>
              <w:rPr>
                <w:rFonts w:ascii="黑体" w:eastAsia="黑体" w:hAnsi="黑体"/>
                <w:szCs w:val="21"/>
              </w:rPr>
            </w:pPr>
          </w:p>
        </w:tc>
        <w:tc>
          <w:tcPr>
            <w:tcW w:w="1699" w:type="dxa"/>
            <w:vMerge w:val="restart"/>
            <w:shd w:val="clear" w:color="auto" w:fill="auto"/>
            <w:tcMar>
              <w:left w:w="108" w:type="dxa"/>
              <w:right w:w="108" w:type="dxa"/>
            </w:tcMar>
            <w:vAlign w:val="center"/>
          </w:tcPr>
          <w:p w14:paraId="3D4C128B" w14:textId="77777777" w:rsidR="003B6A06" w:rsidRDefault="0031686C">
            <w:pPr>
              <w:widowControl/>
              <w:spacing w:line="200" w:lineRule="exact"/>
              <w:ind w:leftChars="-51" w:left="-101"/>
              <w:rPr>
                <w:rFonts w:ascii="黑体" w:eastAsia="黑体" w:hAnsi="黑体"/>
                <w:szCs w:val="21"/>
              </w:rPr>
            </w:pPr>
            <w:r>
              <w:rPr>
                <w:rFonts w:ascii="黑体" w:eastAsia="黑体" w:hAnsi="黑体" w:hint="eastAsia"/>
                <w:kern w:val="0"/>
                <w:szCs w:val="21"/>
              </w:rPr>
              <w:t>（五）</w:t>
            </w:r>
            <w:proofErr w:type="gramStart"/>
            <w:r>
              <w:rPr>
                <w:rFonts w:ascii="黑体" w:eastAsia="黑体" w:hAnsi="黑体" w:hint="eastAsia"/>
                <w:kern w:val="0"/>
                <w:szCs w:val="21"/>
              </w:rPr>
              <w:t>不予处理</w:t>
            </w:r>
            <w:proofErr w:type="gramEnd"/>
          </w:p>
        </w:tc>
        <w:tc>
          <w:tcPr>
            <w:tcW w:w="2973" w:type="dxa"/>
            <w:shd w:val="clear" w:color="auto" w:fill="auto"/>
            <w:tcMar>
              <w:left w:w="108" w:type="dxa"/>
              <w:right w:w="108" w:type="dxa"/>
            </w:tcMar>
            <w:vAlign w:val="center"/>
          </w:tcPr>
          <w:p w14:paraId="738EF42A" w14:textId="77777777" w:rsidR="003B6A06" w:rsidRDefault="0031686C">
            <w:pPr>
              <w:widowControl/>
              <w:spacing w:line="200" w:lineRule="exact"/>
              <w:rPr>
                <w:rFonts w:ascii="仿宋_GB2312" w:eastAsia="仿宋_GB2312" w:hAnsi="黑体"/>
                <w:kern w:val="0"/>
                <w:szCs w:val="21"/>
              </w:rPr>
            </w:pPr>
            <w:r>
              <w:rPr>
                <w:rFonts w:ascii="仿宋_GB2312" w:eastAsia="仿宋_GB2312" w:hAnsi="黑体" w:hint="eastAsia"/>
                <w:kern w:val="0"/>
                <w:szCs w:val="21"/>
              </w:rPr>
              <w:t>1.</w:t>
            </w:r>
            <w:bookmarkStart w:id="8" w:name="_Hlk66975537"/>
            <w:r>
              <w:rPr>
                <w:rFonts w:ascii="仿宋_GB2312" w:eastAsia="仿宋_GB2312" w:hAnsi="黑体" w:hint="eastAsia"/>
                <w:kern w:val="0"/>
                <w:szCs w:val="21"/>
              </w:rPr>
              <w:t>信访举报投诉类申请</w:t>
            </w:r>
            <w:bookmarkEnd w:id="8"/>
          </w:p>
        </w:tc>
        <w:tc>
          <w:tcPr>
            <w:tcW w:w="752" w:type="dxa"/>
            <w:shd w:val="clear" w:color="auto" w:fill="auto"/>
            <w:tcMar>
              <w:left w:w="108" w:type="dxa"/>
              <w:right w:w="108" w:type="dxa"/>
            </w:tcMar>
            <w:vAlign w:val="center"/>
          </w:tcPr>
          <w:p w14:paraId="48570146"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3321C97B"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3AC73417"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5D08C318"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3A54C80D"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4254BDA4"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799FA411"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74C85420" w14:textId="77777777">
        <w:trPr>
          <w:trHeight w:hRule="exact" w:val="454"/>
          <w:jc w:val="center"/>
        </w:trPr>
        <w:tc>
          <w:tcPr>
            <w:tcW w:w="415" w:type="dxa"/>
            <w:vMerge/>
            <w:shd w:val="clear" w:color="auto" w:fill="auto"/>
            <w:tcMar>
              <w:left w:w="108" w:type="dxa"/>
              <w:right w:w="108" w:type="dxa"/>
            </w:tcMar>
            <w:vAlign w:val="center"/>
          </w:tcPr>
          <w:p w14:paraId="286A2B06" w14:textId="77777777" w:rsidR="003B6A06" w:rsidRDefault="003B6A06">
            <w:pPr>
              <w:rPr>
                <w:rFonts w:ascii="黑体" w:eastAsia="黑体" w:hAnsi="黑体"/>
                <w:szCs w:val="21"/>
              </w:rPr>
            </w:pPr>
          </w:p>
        </w:tc>
        <w:tc>
          <w:tcPr>
            <w:tcW w:w="1699" w:type="dxa"/>
            <w:vMerge/>
            <w:shd w:val="clear" w:color="auto" w:fill="auto"/>
            <w:tcMar>
              <w:left w:w="108" w:type="dxa"/>
              <w:right w:w="108" w:type="dxa"/>
            </w:tcMar>
            <w:vAlign w:val="center"/>
          </w:tcPr>
          <w:p w14:paraId="043CAA85" w14:textId="77777777" w:rsidR="003B6A06" w:rsidRDefault="003B6A06">
            <w:pPr>
              <w:spacing w:line="200" w:lineRule="exact"/>
              <w:rPr>
                <w:rFonts w:ascii="黑体" w:eastAsia="黑体" w:hAnsi="黑体"/>
                <w:szCs w:val="21"/>
              </w:rPr>
            </w:pPr>
          </w:p>
        </w:tc>
        <w:tc>
          <w:tcPr>
            <w:tcW w:w="2973" w:type="dxa"/>
            <w:shd w:val="clear" w:color="auto" w:fill="auto"/>
            <w:tcMar>
              <w:left w:w="108" w:type="dxa"/>
              <w:right w:w="108" w:type="dxa"/>
            </w:tcMar>
            <w:vAlign w:val="center"/>
          </w:tcPr>
          <w:p w14:paraId="5BD8AD06" w14:textId="77777777" w:rsidR="003B6A06" w:rsidRDefault="0031686C">
            <w:pPr>
              <w:widowControl/>
              <w:spacing w:line="200" w:lineRule="exact"/>
              <w:rPr>
                <w:rFonts w:ascii="仿宋_GB2312" w:eastAsia="仿宋_GB2312" w:hAnsi="黑体"/>
                <w:kern w:val="0"/>
                <w:szCs w:val="21"/>
              </w:rPr>
            </w:pPr>
            <w:r>
              <w:rPr>
                <w:rFonts w:ascii="仿宋_GB2312" w:eastAsia="仿宋_GB2312" w:hAnsi="黑体" w:hint="eastAsia"/>
                <w:kern w:val="0"/>
                <w:szCs w:val="21"/>
              </w:rPr>
              <w:t>2.重复申请</w:t>
            </w:r>
          </w:p>
        </w:tc>
        <w:tc>
          <w:tcPr>
            <w:tcW w:w="752" w:type="dxa"/>
            <w:shd w:val="clear" w:color="auto" w:fill="auto"/>
            <w:tcMar>
              <w:left w:w="108" w:type="dxa"/>
              <w:right w:w="108" w:type="dxa"/>
            </w:tcMar>
            <w:vAlign w:val="center"/>
          </w:tcPr>
          <w:p w14:paraId="3B5364DA"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6E121559"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069932A7"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6A96AE27"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3A967CAD"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0CCA6F6F"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556F0E48"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510337C5" w14:textId="77777777">
        <w:trPr>
          <w:trHeight w:hRule="exact" w:val="454"/>
          <w:jc w:val="center"/>
        </w:trPr>
        <w:tc>
          <w:tcPr>
            <w:tcW w:w="415" w:type="dxa"/>
            <w:vMerge/>
            <w:shd w:val="clear" w:color="auto" w:fill="auto"/>
            <w:tcMar>
              <w:left w:w="108" w:type="dxa"/>
              <w:right w:w="108" w:type="dxa"/>
            </w:tcMar>
            <w:vAlign w:val="center"/>
          </w:tcPr>
          <w:p w14:paraId="309C7FB9" w14:textId="77777777" w:rsidR="003B6A06" w:rsidRDefault="003B6A06">
            <w:pPr>
              <w:rPr>
                <w:rFonts w:ascii="黑体" w:eastAsia="黑体" w:hAnsi="黑体"/>
                <w:szCs w:val="21"/>
              </w:rPr>
            </w:pPr>
          </w:p>
        </w:tc>
        <w:tc>
          <w:tcPr>
            <w:tcW w:w="1699" w:type="dxa"/>
            <w:vMerge/>
            <w:shd w:val="clear" w:color="auto" w:fill="auto"/>
            <w:tcMar>
              <w:left w:w="108" w:type="dxa"/>
              <w:right w:w="108" w:type="dxa"/>
            </w:tcMar>
            <w:vAlign w:val="center"/>
          </w:tcPr>
          <w:p w14:paraId="454B8E28" w14:textId="77777777" w:rsidR="003B6A06" w:rsidRDefault="003B6A06">
            <w:pPr>
              <w:spacing w:line="200" w:lineRule="exact"/>
              <w:rPr>
                <w:rFonts w:ascii="黑体" w:eastAsia="黑体" w:hAnsi="黑体"/>
                <w:szCs w:val="21"/>
              </w:rPr>
            </w:pPr>
          </w:p>
        </w:tc>
        <w:tc>
          <w:tcPr>
            <w:tcW w:w="2973" w:type="dxa"/>
            <w:shd w:val="clear" w:color="auto" w:fill="auto"/>
            <w:tcMar>
              <w:left w:w="108" w:type="dxa"/>
              <w:right w:w="108" w:type="dxa"/>
            </w:tcMar>
            <w:vAlign w:val="center"/>
          </w:tcPr>
          <w:p w14:paraId="29BD9A97" w14:textId="77777777" w:rsidR="003B6A06" w:rsidRDefault="0031686C">
            <w:pPr>
              <w:widowControl/>
              <w:spacing w:line="200" w:lineRule="exact"/>
              <w:rPr>
                <w:rFonts w:ascii="仿宋_GB2312" w:eastAsia="仿宋_GB2312" w:hAnsi="黑体"/>
                <w:szCs w:val="21"/>
              </w:rPr>
            </w:pPr>
            <w:r>
              <w:rPr>
                <w:rFonts w:ascii="仿宋_GB2312" w:eastAsia="仿宋_GB2312" w:hAnsi="黑体" w:hint="eastAsia"/>
                <w:kern w:val="0"/>
                <w:szCs w:val="21"/>
              </w:rPr>
              <w:t>3.要求提供公开出版物</w:t>
            </w:r>
          </w:p>
        </w:tc>
        <w:tc>
          <w:tcPr>
            <w:tcW w:w="752" w:type="dxa"/>
            <w:shd w:val="clear" w:color="auto" w:fill="auto"/>
            <w:tcMar>
              <w:left w:w="108" w:type="dxa"/>
              <w:right w:w="108" w:type="dxa"/>
            </w:tcMar>
            <w:vAlign w:val="center"/>
          </w:tcPr>
          <w:p w14:paraId="1595AA63"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42BBA7CA"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1ED5D2DC"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13383FED"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477426F4"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6A3FB65C"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2C0AB8E8"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5C2FFF43" w14:textId="77777777">
        <w:trPr>
          <w:trHeight w:hRule="exact" w:val="397"/>
          <w:jc w:val="center"/>
        </w:trPr>
        <w:tc>
          <w:tcPr>
            <w:tcW w:w="415" w:type="dxa"/>
            <w:vMerge/>
            <w:shd w:val="clear" w:color="auto" w:fill="auto"/>
            <w:tcMar>
              <w:left w:w="108" w:type="dxa"/>
              <w:right w:w="108" w:type="dxa"/>
            </w:tcMar>
            <w:vAlign w:val="center"/>
          </w:tcPr>
          <w:p w14:paraId="7F7D2969" w14:textId="77777777" w:rsidR="003B6A06" w:rsidRDefault="003B6A06">
            <w:pPr>
              <w:rPr>
                <w:rFonts w:ascii="黑体" w:eastAsia="黑体" w:hAnsi="黑体"/>
                <w:szCs w:val="21"/>
              </w:rPr>
            </w:pPr>
          </w:p>
        </w:tc>
        <w:tc>
          <w:tcPr>
            <w:tcW w:w="1699" w:type="dxa"/>
            <w:vMerge/>
            <w:shd w:val="clear" w:color="auto" w:fill="auto"/>
            <w:tcMar>
              <w:left w:w="108" w:type="dxa"/>
              <w:right w:w="108" w:type="dxa"/>
            </w:tcMar>
            <w:vAlign w:val="center"/>
          </w:tcPr>
          <w:p w14:paraId="36A2C1E9" w14:textId="77777777" w:rsidR="003B6A06" w:rsidRDefault="003B6A06">
            <w:pPr>
              <w:spacing w:line="200" w:lineRule="exact"/>
              <w:rPr>
                <w:rFonts w:ascii="黑体" w:eastAsia="黑体" w:hAnsi="黑体"/>
                <w:szCs w:val="21"/>
              </w:rPr>
            </w:pPr>
          </w:p>
        </w:tc>
        <w:tc>
          <w:tcPr>
            <w:tcW w:w="2973" w:type="dxa"/>
            <w:shd w:val="clear" w:color="auto" w:fill="auto"/>
            <w:tcMar>
              <w:left w:w="108" w:type="dxa"/>
              <w:right w:w="108" w:type="dxa"/>
            </w:tcMar>
            <w:vAlign w:val="center"/>
          </w:tcPr>
          <w:p w14:paraId="5CAA27F1" w14:textId="77777777" w:rsidR="003B6A06" w:rsidRDefault="0031686C">
            <w:pPr>
              <w:widowControl/>
              <w:spacing w:line="200" w:lineRule="exact"/>
              <w:rPr>
                <w:rFonts w:ascii="仿宋_GB2312" w:eastAsia="仿宋_GB2312" w:hAnsi="黑体"/>
                <w:szCs w:val="21"/>
              </w:rPr>
            </w:pPr>
            <w:r>
              <w:rPr>
                <w:rFonts w:ascii="仿宋_GB2312" w:eastAsia="仿宋_GB2312" w:hAnsi="黑体" w:hint="eastAsia"/>
                <w:kern w:val="0"/>
                <w:szCs w:val="21"/>
              </w:rPr>
              <w:t>4.无正当理由大量反复申请</w:t>
            </w:r>
          </w:p>
        </w:tc>
        <w:tc>
          <w:tcPr>
            <w:tcW w:w="752" w:type="dxa"/>
            <w:shd w:val="clear" w:color="auto" w:fill="auto"/>
            <w:tcMar>
              <w:left w:w="108" w:type="dxa"/>
              <w:right w:w="108" w:type="dxa"/>
            </w:tcMar>
            <w:vAlign w:val="center"/>
          </w:tcPr>
          <w:p w14:paraId="3877B2C8"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5ECC70A0"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3F6A0284"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71F417B9"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2BFD151C"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53A01B8A"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46C9B405"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24938C10" w14:textId="77777777">
        <w:trPr>
          <w:jc w:val="center"/>
        </w:trPr>
        <w:tc>
          <w:tcPr>
            <w:tcW w:w="415" w:type="dxa"/>
            <w:vMerge/>
            <w:shd w:val="clear" w:color="auto" w:fill="auto"/>
            <w:tcMar>
              <w:left w:w="108" w:type="dxa"/>
              <w:right w:w="108" w:type="dxa"/>
            </w:tcMar>
            <w:vAlign w:val="center"/>
          </w:tcPr>
          <w:p w14:paraId="6F1316BE" w14:textId="77777777" w:rsidR="003B6A06" w:rsidRDefault="003B6A06">
            <w:pPr>
              <w:rPr>
                <w:rFonts w:ascii="黑体" w:eastAsia="黑体" w:hAnsi="黑体"/>
                <w:szCs w:val="21"/>
              </w:rPr>
            </w:pPr>
          </w:p>
        </w:tc>
        <w:tc>
          <w:tcPr>
            <w:tcW w:w="1699" w:type="dxa"/>
            <w:vMerge/>
            <w:shd w:val="clear" w:color="auto" w:fill="auto"/>
            <w:tcMar>
              <w:left w:w="108" w:type="dxa"/>
              <w:right w:w="108" w:type="dxa"/>
            </w:tcMar>
            <w:vAlign w:val="center"/>
          </w:tcPr>
          <w:p w14:paraId="4785326D" w14:textId="77777777" w:rsidR="003B6A06" w:rsidRDefault="003B6A06">
            <w:pPr>
              <w:spacing w:line="200" w:lineRule="exact"/>
              <w:rPr>
                <w:rFonts w:ascii="黑体" w:eastAsia="黑体" w:hAnsi="黑体"/>
                <w:szCs w:val="21"/>
              </w:rPr>
            </w:pPr>
          </w:p>
        </w:tc>
        <w:tc>
          <w:tcPr>
            <w:tcW w:w="2973" w:type="dxa"/>
            <w:shd w:val="clear" w:color="auto" w:fill="auto"/>
            <w:tcMar>
              <w:left w:w="108" w:type="dxa"/>
              <w:right w:w="108" w:type="dxa"/>
            </w:tcMar>
            <w:vAlign w:val="center"/>
          </w:tcPr>
          <w:p w14:paraId="427143C0" w14:textId="77777777" w:rsidR="003B6A06" w:rsidRDefault="0031686C">
            <w:pPr>
              <w:widowControl/>
              <w:spacing w:line="300" w:lineRule="exact"/>
              <w:rPr>
                <w:rFonts w:ascii="仿宋_GB2312" w:eastAsia="仿宋_GB2312" w:hAnsi="黑体"/>
                <w:kern w:val="0"/>
                <w:szCs w:val="21"/>
              </w:rPr>
            </w:pPr>
            <w:r>
              <w:rPr>
                <w:rFonts w:ascii="仿宋_GB2312" w:eastAsia="仿宋_GB2312" w:hAnsi="黑体" w:hint="eastAsia"/>
                <w:kern w:val="0"/>
                <w:szCs w:val="21"/>
              </w:rPr>
              <w:t>5.要求行政机关确认或重新</w:t>
            </w:r>
          </w:p>
          <w:p w14:paraId="2EE4B5DD" w14:textId="77777777" w:rsidR="003B6A06" w:rsidRDefault="0031686C">
            <w:pPr>
              <w:widowControl/>
              <w:spacing w:line="300" w:lineRule="exact"/>
              <w:ind w:firstLineChars="100" w:firstLine="198"/>
              <w:rPr>
                <w:rFonts w:ascii="仿宋_GB2312" w:eastAsia="仿宋_GB2312" w:hAnsi="黑体"/>
                <w:szCs w:val="21"/>
              </w:rPr>
            </w:pPr>
            <w:r>
              <w:rPr>
                <w:rFonts w:ascii="仿宋_GB2312" w:eastAsia="仿宋_GB2312" w:hAnsi="黑体" w:hint="eastAsia"/>
                <w:kern w:val="0"/>
                <w:szCs w:val="21"/>
              </w:rPr>
              <w:t>出具已获取信息</w:t>
            </w:r>
          </w:p>
        </w:tc>
        <w:tc>
          <w:tcPr>
            <w:tcW w:w="752" w:type="dxa"/>
            <w:shd w:val="clear" w:color="auto" w:fill="auto"/>
            <w:tcMar>
              <w:left w:w="108" w:type="dxa"/>
              <w:right w:w="108" w:type="dxa"/>
            </w:tcMar>
            <w:vAlign w:val="center"/>
          </w:tcPr>
          <w:p w14:paraId="12A742EA"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7ACDBB9E"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4C0FD6DC"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3E08D52A"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3E543D36"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1D76D0A2"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4D8C6360"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38FE5BF3" w14:textId="77777777">
        <w:trPr>
          <w:jc w:val="center"/>
        </w:trPr>
        <w:tc>
          <w:tcPr>
            <w:tcW w:w="415" w:type="dxa"/>
            <w:vMerge/>
            <w:shd w:val="clear" w:color="auto" w:fill="auto"/>
            <w:tcMar>
              <w:left w:w="108" w:type="dxa"/>
              <w:right w:w="108" w:type="dxa"/>
            </w:tcMar>
            <w:vAlign w:val="center"/>
          </w:tcPr>
          <w:p w14:paraId="3A079B2E" w14:textId="77777777" w:rsidR="003B6A06" w:rsidRDefault="003B6A06">
            <w:pPr>
              <w:rPr>
                <w:rFonts w:ascii="黑体" w:eastAsia="黑体" w:hAnsi="黑体"/>
                <w:szCs w:val="21"/>
              </w:rPr>
            </w:pPr>
          </w:p>
        </w:tc>
        <w:tc>
          <w:tcPr>
            <w:tcW w:w="1699" w:type="dxa"/>
            <w:vMerge w:val="restart"/>
            <w:shd w:val="clear" w:color="auto" w:fill="auto"/>
            <w:tcMar>
              <w:left w:w="108" w:type="dxa"/>
              <w:right w:w="108" w:type="dxa"/>
            </w:tcMar>
            <w:vAlign w:val="center"/>
          </w:tcPr>
          <w:p w14:paraId="534DC083" w14:textId="77777777" w:rsidR="003B6A06" w:rsidRDefault="0031686C">
            <w:pPr>
              <w:widowControl/>
              <w:spacing w:line="300" w:lineRule="exact"/>
              <w:rPr>
                <w:rFonts w:ascii="黑体" w:eastAsia="黑体" w:hAnsi="黑体"/>
                <w:kern w:val="0"/>
                <w:szCs w:val="21"/>
              </w:rPr>
            </w:pPr>
            <w:r>
              <w:rPr>
                <w:rFonts w:ascii="黑体" w:eastAsia="黑体" w:hAnsi="黑体" w:hint="eastAsia"/>
                <w:kern w:val="0"/>
                <w:szCs w:val="21"/>
              </w:rPr>
              <w:t>（六）其他处理</w:t>
            </w:r>
          </w:p>
        </w:tc>
        <w:tc>
          <w:tcPr>
            <w:tcW w:w="2973" w:type="dxa"/>
            <w:shd w:val="clear" w:color="auto" w:fill="auto"/>
            <w:vAlign w:val="center"/>
          </w:tcPr>
          <w:p w14:paraId="7786BAE4" w14:textId="77777777" w:rsidR="003B6A06" w:rsidRDefault="0031686C">
            <w:pPr>
              <w:widowControl/>
              <w:spacing w:line="300" w:lineRule="exact"/>
              <w:rPr>
                <w:rFonts w:ascii="仿宋_GB2312" w:eastAsia="仿宋_GB2312" w:hAnsi="楷体"/>
              </w:rPr>
            </w:pPr>
            <w:r>
              <w:rPr>
                <w:rFonts w:ascii="仿宋_GB2312" w:eastAsia="仿宋_GB2312" w:hAnsi="楷体" w:hint="eastAsia"/>
              </w:rPr>
              <w:t>1.申请人无正当理由逾期</w:t>
            </w:r>
            <w:proofErr w:type="gramStart"/>
            <w:r>
              <w:rPr>
                <w:rFonts w:ascii="仿宋_GB2312" w:eastAsia="仿宋_GB2312" w:hAnsi="楷体" w:hint="eastAsia"/>
              </w:rPr>
              <w:t>不</w:t>
            </w:r>
            <w:proofErr w:type="gramEnd"/>
            <w:r>
              <w:rPr>
                <w:rFonts w:ascii="仿宋_GB2312" w:eastAsia="仿宋_GB2312" w:hAnsi="楷体" w:hint="eastAsia"/>
              </w:rPr>
              <w:t>补正、行政机关</w:t>
            </w:r>
            <w:proofErr w:type="gramStart"/>
            <w:r>
              <w:rPr>
                <w:rFonts w:ascii="仿宋_GB2312" w:eastAsia="仿宋_GB2312" w:hAnsi="楷体" w:hint="eastAsia"/>
              </w:rPr>
              <w:t>不</w:t>
            </w:r>
            <w:proofErr w:type="gramEnd"/>
            <w:r>
              <w:rPr>
                <w:rFonts w:ascii="仿宋_GB2312" w:eastAsia="仿宋_GB2312" w:hAnsi="楷体" w:hint="eastAsia"/>
              </w:rPr>
              <w:t>再处理其政府信息公开申请</w:t>
            </w:r>
          </w:p>
        </w:tc>
        <w:tc>
          <w:tcPr>
            <w:tcW w:w="752" w:type="dxa"/>
            <w:shd w:val="clear" w:color="auto" w:fill="auto"/>
            <w:tcMar>
              <w:left w:w="108" w:type="dxa"/>
              <w:right w:w="108" w:type="dxa"/>
            </w:tcMar>
            <w:vAlign w:val="center"/>
          </w:tcPr>
          <w:p w14:paraId="4CFD918E"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05434661"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1BC7A1C3"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61CD7EE0"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0E6C93F9"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76AF782E"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64467AEC"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5503ED06" w14:textId="77777777">
        <w:trPr>
          <w:jc w:val="center"/>
        </w:trPr>
        <w:tc>
          <w:tcPr>
            <w:tcW w:w="415" w:type="dxa"/>
            <w:vMerge/>
            <w:shd w:val="clear" w:color="auto" w:fill="auto"/>
            <w:tcMar>
              <w:left w:w="108" w:type="dxa"/>
              <w:right w:w="108" w:type="dxa"/>
            </w:tcMar>
            <w:vAlign w:val="center"/>
          </w:tcPr>
          <w:p w14:paraId="367BB66B" w14:textId="77777777" w:rsidR="003B6A06" w:rsidRDefault="003B6A06">
            <w:pPr>
              <w:rPr>
                <w:rFonts w:ascii="黑体" w:eastAsia="黑体" w:hAnsi="黑体"/>
                <w:szCs w:val="21"/>
              </w:rPr>
            </w:pPr>
          </w:p>
        </w:tc>
        <w:tc>
          <w:tcPr>
            <w:tcW w:w="1699" w:type="dxa"/>
            <w:vMerge/>
            <w:shd w:val="clear" w:color="auto" w:fill="auto"/>
            <w:tcMar>
              <w:left w:w="108" w:type="dxa"/>
              <w:right w:w="108" w:type="dxa"/>
            </w:tcMar>
            <w:vAlign w:val="center"/>
          </w:tcPr>
          <w:p w14:paraId="227109B0" w14:textId="77777777" w:rsidR="003B6A06" w:rsidRDefault="003B6A06">
            <w:pPr>
              <w:widowControl/>
              <w:spacing w:line="300" w:lineRule="exact"/>
              <w:rPr>
                <w:rFonts w:ascii="黑体" w:eastAsia="黑体" w:hAnsi="黑体"/>
                <w:kern w:val="0"/>
                <w:szCs w:val="21"/>
              </w:rPr>
            </w:pPr>
          </w:p>
        </w:tc>
        <w:tc>
          <w:tcPr>
            <w:tcW w:w="2973" w:type="dxa"/>
            <w:shd w:val="clear" w:color="auto" w:fill="auto"/>
            <w:vAlign w:val="center"/>
          </w:tcPr>
          <w:p w14:paraId="6E424221" w14:textId="77777777" w:rsidR="003B6A06" w:rsidRDefault="0031686C">
            <w:pPr>
              <w:widowControl/>
              <w:spacing w:line="300" w:lineRule="exact"/>
              <w:rPr>
                <w:rFonts w:ascii="仿宋_GB2312" w:eastAsia="仿宋_GB2312" w:hAnsi="黑体"/>
                <w:kern w:val="0"/>
                <w:szCs w:val="21"/>
              </w:rPr>
            </w:pPr>
            <w:r>
              <w:rPr>
                <w:rFonts w:ascii="仿宋_GB2312" w:eastAsia="仿宋_GB2312" w:hAnsi="楷体" w:hint="eastAsia"/>
              </w:rPr>
              <w:t>2.申请人逾期未按收费通知要求缴纳费用、行政机关</w:t>
            </w:r>
            <w:proofErr w:type="gramStart"/>
            <w:r>
              <w:rPr>
                <w:rFonts w:ascii="仿宋_GB2312" w:eastAsia="仿宋_GB2312" w:hAnsi="楷体" w:hint="eastAsia"/>
              </w:rPr>
              <w:t>不</w:t>
            </w:r>
            <w:proofErr w:type="gramEnd"/>
            <w:r>
              <w:rPr>
                <w:rFonts w:ascii="仿宋_GB2312" w:eastAsia="仿宋_GB2312" w:hAnsi="楷体" w:hint="eastAsia"/>
              </w:rPr>
              <w:t>再处理其政府信息公开申请</w:t>
            </w:r>
          </w:p>
        </w:tc>
        <w:tc>
          <w:tcPr>
            <w:tcW w:w="752" w:type="dxa"/>
            <w:shd w:val="clear" w:color="auto" w:fill="auto"/>
            <w:tcMar>
              <w:left w:w="108" w:type="dxa"/>
              <w:right w:w="108" w:type="dxa"/>
            </w:tcMar>
            <w:vAlign w:val="center"/>
          </w:tcPr>
          <w:p w14:paraId="25B594C5"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18CEEE85"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2EA2559B"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6216DB3D"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099C7935"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5F4B4144"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4F6DB810"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4634833D" w14:textId="77777777">
        <w:trPr>
          <w:jc w:val="center"/>
        </w:trPr>
        <w:tc>
          <w:tcPr>
            <w:tcW w:w="415" w:type="dxa"/>
            <w:vMerge/>
            <w:shd w:val="clear" w:color="auto" w:fill="auto"/>
            <w:tcMar>
              <w:left w:w="108" w:type="dxa"/>
              <w:right w:w="108" w:type="dxa"/>
            </w:tcMar>
            <w:vAlign w:val="center"/>
          </w:tcPr>
          <w:p w14:paraId="720552B7" w14:textId="77777777" w:rsidR="003B6A06" w:rsidRDefault="003B6A06">
            <w:pPr>
              <w:rPr>
                <w:rFonts w:ascii="黑体" w:eastAsia="黑体" w:hAnsi="黑体"/>
                <w:szCs w:val="21"/>
              </w:rPr>
            </w:pPr>
          </w:p>
        </w:tc>
        <w:tc>
          <w:tcPr>
            <w:tcW w:w="1699" w:type="dxa"/>
            <w:vMerge/>
            <w:shd w:val="clear" w:color="auto" w:fill="auto"/>
            <w:tcMar>
              <w:left w:w="108" w:type="dxa"/>
              <w:right w:w="108" w:type="dxa"/>
            </w:tcMar>
            <w:vAlign w:val="center"/>
          </w:tcPr>
          <w:p w14:paraId="6B0DEA0D" w14:textId="77777777" w:rsidR="003B6A06" w:rsidRDefault="003B6A06">
            <w:pPr>
              <w:widowControl/>
              <w:spacing w:line="300" w:lineRule="exact"/>
              <w:rPr>
                <w:rFonts w:ascii="黑体" w:eastAsia="黑体" w:hAnsi="黑体"/>
                <w:kern w:val="0"/>
                <w:szCs w:val="21"/>
              </w:rPr>
            </w:pPr>
          </w:p>
        </w:tc>
        <w:tc>
          <w:tcPr>
            <w:tcW w:w="2973" w:type="dxa"/>
            <w:shd w:val="clear" w:color="auto" w:fill="auto"/>
            <w:vAlign w:val="center"/>
          </w:tcPr>
          <w:p w14:paraId="17ECD16F" w14:textId="77777777" w:rsidR="003B6A06" w:rsidRDefault="0031686C">
            <w:pPr>
              <w:widowControl/>
              <w:spacing w:line="300" w:lineRule="exact"/>
              <w:rPr>
                <w:rFonts w:ascii="仿宋_GB2312" w:eastAsia="仿宋_GB2312" w:hAnsi="黑体"/>
                <w:kern w:val="0"/>
                <w:szCs w:val="21"/>
              </w:rPr>
            </w:pPr>
            <w:r>
              <w:rPr>
                <w:rFonts w:ascii="仿宋_GB2312" w:eastAsia="仿宋_GB2312" w:hAnsi="楷体" w:hint="eastAsia"/>
              </w:rPr>
              <w:t>3.其他</w:t>
            </w:r>
          </w:p>
        </w:tc>
        <w:tc>
          <w:tcPr>
            <w:tcW w:w="752" w:type="dxa"/>
            <w:shd w:val="clear" w:color="auto" w:fill="auto"/>
            <w:tcMar>
              <w:left w:w="108" w:type="dxa"/>
              <w:right w:w="108" w:type="dxa"/>
            </w:tcMar>
            <w:vAlign w:val="center"/>
          </w:tcPr>
          <w:p w14:paraId="269D0033"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49881E26"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26D3834D"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6EA06D0D"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452D1252"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15BB7FAA"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418F13CD"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3D36C58D" w14:textId="77777777">
        <w:trPr>
          <w:jc w:val="center"/>
        </w:trPr>
        <w:tc>
          <w:tcPr>
            <w:tcW w:w="415" w:type="dxa"/>
            <w:vMerge/>
            <w:shd w:val="clear" w:color="auto" w:fill="auto"/>
            <w:tcMar>
              <w:left w:w="108" w:type="dxa"/>
              <w:right w:w="108" w:type="dxa"/>
            </w:tcMar>
            <w:vAlign w:val="center"/>
          </w:tcPr>
          <w:p w14:paraId="49B3B3E8" w14:textId="77777777" w:rsidR="003B6A06" w:rsidRDefault="003B6A06">
            <w:pPr>
              <w:rPr>
                <w:rFonts w:ascii="黑体" w:eastAsia="黑体" w:hAnsi="黑体"/>
                <w:szCs w:val="21"/>
              </w:rPr>
            </w:pPr>
          </w:p>
        </w:tc>
        <w:tc>
          <w:tcPr>
            <w:tcW w:w="4672" w:type="dxa"/>
            <w:gridSpan w:val="2"/>
            <w:shd w:val="clear" w:color="auto" w:fill="auto"/>
            <w:tcMar>
              <w:left w:w="108" w:type="dxa"/>
              <w:right w:w="108" w:type="dxa"/>
            </w:tcMar>
            <w:vAlign w:val="center"/>
          </w:tcPr>
          <w:p w14:paraId="41868356" w14:textId="77777777" w:rsidR="003B6A06" w:rsidRDefault="0031686C">
            <w:pPr>
              <w:widowControl/>
              <w:spacing w:line="300" w:lineRule="exact"/>
              <w:rPr>
                <w:rFonts w:ascii="黑体" w:eastAsia="黑体" w:hAnsi="黑体"/>
                <w:kern w:val="0"/>
                <w:szCs w:val="21"/>
              </w:rPr>
            </w:pPr>
            <w:r>
              <w:rPr>
                <w:rFonts w:ascii="黑体" w:eastAsia="黑体" w:hAnsi="黑体" w:hint="eastAsia"/>
                <w:kern w:val="0"/>
                <w:szCs w:val="21"/>
              </w:rPr>
              <w:t>（七）总计</w:t>
            </w:r>
          </w:p>
        </w:tc>
        <w:tc>
          <w:tcPr>
            <w:tcW w:w="752" w:type="dxa"/>
            <w:shd w:val="clear" w:color="auto" w:fill="auto"/>
            <w:tcMar>
              <w:left w:w="108" w:type="dxa"/>
              <w:right w:w="108" w:type="dxa"/>
            </w:tcMar>
            <w:vAlign w:val="center"/>
          </w:tcPr>
          <w:p w14:paraId="67AFBEDD"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66E1C8EF"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7F27A9D3"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44D91D25"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4009C34F"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4F5AD162"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12992A8F"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r w:rsidR="003B6A06" w14:paraId="79405A82" w14:textId="77777777">
        <w:trPr>
          <w:jc w:val="center"/>
        </w:trPr>
        <w:tc>
          <w:tcPr>
            <w:tcW w:w="5087" w:type="dxa"/>
            <w:gridSpan w:val="3"/>
            <w:shd w:val="clear" w:color="auto" w:fill="auto"/>
            <w:tcMar>
              <w:left w:w="108" w:type="dxa"/>
              <w:right w:w="108" w:type="dxa"/>
            </w:tcMar>
            <w:vAlign w:val="center"/>
          </w:tcPr>
          <w:p w14:paraId="3D58F741" w14:textId="77777777" w:rsidR="003B6A06" w:rsidRDefault="0031686C">
            <w:pPr>
              <w:widowControl/>
              <w:spacing w:line="300" w:lineRule="exact"/>
              <w:rPr>
                <w:rFonts w:ascii="黑体" w:eastAsia="黑体" w:hAnsi="黑体"/>
                <w:kern w:val="0"/>
                <w:szCs w:val="21"/>
              </w:rPr>
            </w:pPr>
            <w:r>
              <w:rPr>
                <w:rFonts w:ascii="黑体" w:eastAsia="黑体" w:hAnsi="黑体" w:hint="eastAsia"/>
                <w:kern w:val="0"/>
                <w:szCs w:val="21"/>
              </w:rPr>
              <w:t>四、结转下年度继续办理</w:t>
            </w:r>
          </w:p>
        </w:tc>
        <w:tc>
          <w:tcPr>
            <w:tcW w:w="752" w:type="dxa"/>
            <w:shd w:val="clear" w:color="auto" w:fill="auto"/>
            <w:tcMar>
              <w:left w:w="108" w:type="dxa"/>
              <w:right w:w="108" w:type="dxa"/>
            </w:tcMar>
            <w:vAlign w:val="center"/>
          </w:tcPr>
          <w:p w14:paraId="2C3BE129"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1A0B69AF"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14:paraId="6F19E1BB"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14:paraId="77524E6F"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14:paraId="7444D998"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14:paraId="5922043F"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14:paraId="277CABFE" w14:textId="77777777" w:rsidR="003B6A06" w:rsidRDefault="0031686C">
            <w:pPr>
              <w:widowControl/>
              <w:spacing w:line="240" w:lineRule="exact"/>
              <w:jc w:val="center"/>
              <w:rPr>
                <w:rFonts w:ascii="仿宋_GB2312" w:eastAsia="仿宋_GB2312"/>
                <w:szCs w:val="21"/>
              </w:rPr>
            </w:pPr>
            <w:r>
              <w:rPr>
                <w:rFonts w:ascii="仿宋_GB2312" w:eastAsia="仿宋_GB2312" w:hint="eastAsia"/>
                <w:szCs w:val="21"/>
              </w:rPr>
              <w:t>0</w:t>
            </w:r>
          </w:p>
        </w:tc>
      </w:tr>
    </w:tbl>
    <w:p w14:paraId="55BE1122" w14:textId="77777777" w:rsidR="003B6A06" w:rsidRDefault="0031686C">
      <w:pPr>
        <w:ind w:firstLineChars="200" w:firstLine="617"/>
        <w:rPr>
          <w:rFonts w:ascii="仿宋_GB2312" w:eastAsia="仿宋_GB2312"/>
          <w:sz w:val="32"/>
          <w:szCs w:val="32"/>
        </w:rPr>
      </w:pPr>
      <w:r>
        <w:rPr>
          <w:rFonts w:ascii="黑体" w:eastAsia="黑体" w:hAnsi="黑体" w:cs="黑体" w:hint="eastAsia"/>
          <w:bCs/>
          <w:color w:val="333333"/>
          <w:kern w:val="0"/>
          <w:sz w:val="32"/>
          <w:szCs w:val="32"/>
          <w:shd w:val="clear" w:color="auto" w:fill="FFFFFF"/>
          <w:lang w:bidi="ar"/>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3B6A06" w14:paraId="24E1BF5C" w14:textId="77777777">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AD8B9C5" w14:textId="77777777" w:rsidR="003B6A06" w:rsidRDefault="0031686C">
            <w:pPr>
              <w:widowControl/>
              <w:jc w:val="center"/>
              <w:rPr>
                <w:rFonts w:ascii="黑体" w:eastAsia="黑体" w:hAnsi="黑体"/>
              </w:rPr>
            </w:pPr>
            <w:r>
              <w:rPr>
                <w:rFonts w:ascii="黑体" w:eastAsia="黑体" w:hAnsi="黑体"/>
                <w:kern w:val="0"/>
                <w:sz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12ADE7A" w14:textId="77777777" w:rsidR="003B6A06" w:rsidRDefault="0031686C">
            <w:pPr>
              <w:widowControl/>
              <w:jc w:val="center"/>
              <w:rPr>
                <w:rFonts w:ascii="黑体" w:eastAsia="黑体" w:hAnsi="黑体"/>
              </w:rPr>
            </w:pPr>
            <w:r>
              <w:rPr>
                <w:rFonts w:ascii="黑体" w:eastAsia="黑体" w:hAnsi="黑体"/>
                <w:kern w:val="0"/>
                <w:sz w:val="20"/>
              </w:rPr>
              <w:t>行政诉讼</w:t>
            </w:r>
          </w:p>
        </w:tc>
      </w:tr>
      <w:tr w:rsidR="003B6A06" w14:paraId="3B29B648" w14:textId="77777777">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91A1530" w14:textId="77777777" w:rsidR="003B6A06" w:rsidRDefault="0031686C">
            <w:pPr>
              <w:widowControl/>
              <w:ind w:leftChars="-71" w:left="-141" w:rightChars="-81" w:right="-161"/>
              <w:jc w:val="center"/>
              <w:rPr>
                <w:rFonts w:ascii="黑体" w:eastAsia="黑体" w:hAnsi="黑体"/>
                <w:kern w:val="0"/>
                <w:sz w:val="20"/>
              </w:rPr>
            </w:pPr>
            <w:r>
              <w:rPr>
                <w:rFonts w:ascii="黑体" w:eastAsia="黑体" w:hAnsi="黑体"/>
                <w:kern w:val="0"/>
                <w:sz w:val="20"/>
              </w:rPr>
              <w:t>结果</w:t>
            </w:r>
          </w:p>
          <w:p w14:paraId="30A60405" w14:textId="77777777" w:rsidR="003B6A06" w:rsidRDefault="0031686C">
            <w:pPr>
              <w:widowControl/>
              <w:ind w:leftChars="-71" w:left="-141" w:rightChars="-81" w:right="-161"/>
              <w:jc w:val="center"/>
              <w:rPr>
                <w:rFonts w:ascii="黑体" w:eastAsia="黑体" w:hAnsi="黑体"/>
              </w:rPr>
            </w:pPr>
            <w:r>
              <w:rPr>
                <w:rFonts w:ascii="黑体" w:eastAsia="黑体" w:hAnsi="黑体"/>
                <w:kern w:val="0"/>
                <w:sz w:val="20"/>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638DE33B" w14:textId="77777777" w:rsidR="003B6A06" w:rsidRDefault="0031686C">
            <w:pPr>
              <w:widowControl/>
              <w:ind w:leftChars="-21" w:left="-41" w:rightChars="-63" w:right="-125" w:hanging="1"/>
              <w:jc w:val="center"/>
              <w:rPr>
                <w:rFonts w:ascii="黑体" w:eastAsia="黑体" w:hAnsi="黑体"/>
              </w:rPr>
            </w:pPr>
            <w:r>
              <w:rPr>
                <w:rFonts w:ascii="黑体" w:eastAsia="黑体" w:hAnsi="黑体"/>
                <w:kern w:val="0"/>
                <w:sz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34F4F597" w14:textId="77777777" w:rsidR="003B6A06" w:rsidRDefault="0031686C">
            <w:pPr>
              <w:widowControl/>
              <w:ind w:leftChars="-39" w:left="-77" w:rightChars="-46" w:right="-91"/>
              <w:jc w:val="center"/>
              <w:rPr>
                <w:rFonts w:ascii="黑体" w:eastAsia="黑体" w:hAnsi="黑体"/>
              </w:rPr>
            </w:pPr>
            <w:r>
              <w:rPr>
                <w:rFonts w:ascii="黑体" w:eastAsia="黑体" w:hAnsi="黑体"/>
                <w:kern w:val="0"/>
                <w:sz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55A1BA14" w14:textId="77777777" w:rsidR="003B6A06" w:rsidRDefault="0031686C">
            <w:pPr>
              <w:widowControl/>
              <w:ind w:leftChars="-56" w:left="-111" w:rightChars="-56" w:right="-111"/>
              <w:jc w:val="center"/>
              <w:rPr>
                <w:rFonts w:ascii="黑体" w:eastAsia="黑体" w:hAnsi="黑体"/>
                <w:kern w:val="0"/>
                <w:sz w:val="20"/>
              </w:rPr>
            </w:pPr>
            <w:r>
              <w:rPr>
                <w:rFonts w:ascii="黑体" w:eastAsia="黑体" w:hAnsi="黑体"/>
                <w:kern w:val="0"/>
                <w:sz w:val="20"/>
              </w:rPr>
              <w:t>尚未</w:t>
            </w:r>
          </w:p>
          <w:p w14:paraId="72B1D870" w14:textId="77777777" w:rsidR="003B6A06" w:rsidRDefault="0031686C">
            <w:pPr>
              <w:widowControl/>
              <w:ind w:leftChars="-56" w:left="-111" w:rightChars="-56" w:right="-111"/>
              <w:jc w:val="center"/>
              <w:rPr>
                <w:rFonts w:ascii="黑体" w:eastAsia="黑体" w:hAnsi="黑体"/>
              </w:rPr>
            </w:pPr>
            <w:r>
              <w:rPr>
                <w:rFonts w:ascii="黑体" w:eastAsia="黑体" w:hAnsi="黑体"/>
                <w:kern w:val="0"/>
                <w:sz w:val="20"/>
              </w:rPr>
              <w:t>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5F4EAB9A" w14:textId="77777777" w:rsidR="003B6A06" w:rsidRDefault="0031686C">
            <w:pPr>
              <w:widowControl/>
              <w:spacing w:line="320" w:lineRule="exact"/>
              <w:jc w:val="center"/>
              <w:rPr>
                <w:rFonts w:ascii="黑体" w:eastAsia="黑体" w:hAnsi="黑体"/>
                <w:kern w:val="0"/>
                <w:sz w:val="20"/>
              </w:rPr>
            </w:pPr>
            <w:r>
              <w:rPr>
                <w:rFonts w:ascii="黑体" w:eastAsia="黑体" w:hAnsi="黑体"/>
                <w:kern w:val="0"/>
                <w:sz w:val="20"/>
              </w:rPr>
              <w:t>总</w:t>
            </w:r>
          </w:p>
          <w:p w14:paraId="1ACF9C7C" w14:textId="77777777" w:rsidR="003B6A06" w:rsidRDefault="0031686C">
            <w:pPr>
              <w:widowControl/>
              <w:spacing w:line="320" w:lineRule="exact"/>
              <w:jc w:val="center"/>
              <w:rPr>
                <w:rFonts w:ascii="黑体" w:eastAsia="黑体" w:hAnsi="黑体"/>
              </w:rPr>
            </w:pPr>
            <w:r>
              <w:rPr>
                <w:rFonts w:ascii="黑体" w:eastAsia="黑体" w:hAnsi="黑体"/>
                <w:kern w:val="0"/>
                <w:sz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3AD5D5E8" w14:textId="77777777" w:rsidR="003B6A06" w:rsidRDefault="0031686C">
            <w:pPr>
              <w:widowControl/>
              <w:jc w:val="center"/>
              <w:rPr>
                <w:rFonts w:ascii="黑体" w:eastAsia="黑体" w:hAnsi="黑体"/>
              </w:rPr>
            </w:pPr>
            <w:r>
              <w:rPr>
                <w:rFonts w:ascii="黑体" w:eastAsia="黑体" w:hAnsi="黑体"/>
                <w:kern w:val="0"/>
                <w:sz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60013A36" w14:textId="77777777" w:rsidR="003B6A06" w:rsidRDefault="0031686C">
            <w:pPr>
              <w:widowControl/>
              <w:jc w:val="center"/>
              <w:rPr>
                <w:rFonts w:ascii="黑体" w:eastAsia="黑体" w:hAnsi="黑体"/>
              </w:rPr>
            </w:pPr>
            <w:bookmarkStart w:id="9" w:name="_Hlk67039688"/>
            <w:r>
              <w:rPr>
                <w:rFonts w:ascii="黑体" w:eastAsia="黑体" w:hAnsi="黑体"/>
                <w:kern w:val="0"/>
                <w:sz w:val="20"/>
              </w:rPr>
              <w:t>复议后起诉</w:t>
            </w:r>
            <w:bookmarkEnd w:id="9"/>
          </w:p>
        </w:tc>
      </w:tr>
      <w:tr w:rsidR="003B6A06" w14:paraId="51F0CE46" w14:textId="77777777">
        <w:trPr>
          <w:trHeight w:val="906"/>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3CADF98" w14:textId="77777777" w:rsidR="003B6A06" w:rsidRDefault="003B6A06">
            <w:pPr>
              <w:rPr>
                <w:rFonts w:ascii="黑体" w:eastAsia="黑体" w:hAnsi="黑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535E9249" w14:textId="77777777" w:rsidR="003B6A06" w:rsidRDefault="003B6A06">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3EECD120" w14:textId="77777777" w:rsidR="003B6A06" w:rsidRDefault="003B6A06">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541844DF" w14:textId="77777777" w:rsidR="003B6A06" w:rsidRDefault="003B6A06">
            <w:pPr>
              <w:rPr>
                <w:rFonts w:ascii="黑体" w:eastAsia="黑体" w:hAnsi="黑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558A09DD" w14:textId="77777777" w:rsidR="003B6A06" w:rsidRDefault="003B6A06">
            <w:pPr>
              <w:rPr>
                <w:rFonts w:ascii="黑体" w:eastAsia="黑体" w:hAnsi="黑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14:paraId="636A47A9" w14:textId="77777777" w:rsidR="003B6A06" w:rsidRDefault="0031686C">
            <w:pPr>
              <w:widowControl/>
              <w:ind w:leftChars="-50" w:left="-99" w:rightChars="-60" w:right="-119"/>
              <w:jc w:val="center"/>
              <w:rPr>
                <w:rFonts w:ascii="黑体" w:eastAsia="黑体" w:hAnsi="黑体"/>
              </w:rPr>
            </w:pPr>
            <w:r>
              <w:rPr>
                <w:rFonts w:ascii="黑体" w:eastAsia="黑体" w:hAnsi="黑体"/>
                <w:kern w:val="0"/>
                <w:sz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3B553834" w14:textId="77777777" w:rsidR="003B6A06" w:rsidRDefault="0031686C">
            <w:pPr>
              <w:widowControl/>
              <w:ind w:leftChars="-41" w:left="-81" w:rightChars="-42" w:right="-83"/>
              <w:jc w:val="center"/>
              <w:rPr>
                <w:rFonts w:ascii="黑体" w:eastAsia="黑体" w:hAnsi="黑体"/>
              </w:rPr>
            </w:pPr>
            <w:r>
              <w:rPr>
                <w:rFonts w:ascii="黑体" w:eastAsia="黑体" w:hAnsi="黑体"/>
                <w:kern w:val="0"/>
                <w:sz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2165C981" w14:textId="77777777" w:rsidR="003B6A06" w:rsidRDefault="0031686C">
            <w:pPr>
              <w:widowControl/>
              <w:ind w:leftChars="-60" w:left="-119" w:rightChars="-65" w:right="-129"/>
              <w:jc w:val="center"/>
              <w:rPr>
                <w:rFonts w:ascii="黑体" w:eastAsia="黑体" w:hAnsi="黑体"/>
                <w:kern w:val="0"/>
                <w:sz w:val="20"/>
              </w:rPr>
            </w:pPr>
            <w:r>
              <w:rPr>
                <w:rFonts w:ascii="黑体" w:eastAsia="黑体" w:hAnsi="黑体"/>
                <w:kern w:val="0"/>
                <w:sz w:val="20"/>
              </w:rPr>
              <w:t>其他</w:t>
            </w:r>
          </w:p>
          <w:p w14:paraId="076E4088" w14:textId="77777777" w:rsidR="003B6A06" w:rsidRDefault="0031686C">
            <w:pPr>
              <w:widowControl/>
              <w:ind w:leftChars="-60" w:left="-119" w:rightChars="-65" w:right="-129"/>
              <w:jc w:val="center"/>
              <w:rPr>
                <w:rFonts w:ascii="黑体" w:eastAsia="黑体" w:hAnsi="黑体"/>
              </w:rPr>
            </w:pPr>
            <w:r>
              <w:rPr>
                <w:rFonts w:ascii="黑体" w:eastAsia="黑体" w:hAnsi="黑体"/>
                <w:kern w:val="0"/>
                <w:sz w:val="20"/>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2AE09C2C" w14:textId="77777777" w:rsidR="003B6A06" w:rsidRDefault="0031686C">
            <w:pPr>
              <w:widowControl/>
              <w:ind w:leftChars="-78" w:left="-155" w:rightChars="-73" w:right="-145"/>
              <w:jc w:val="center"/>
              <w:rPr>
                <w:rFonts w:ascii="黑体" w:eastAsia="黑体" w:hAnsi="黑体"/>
                <w:kern w:val="0"/>
                <w:sz w:val="20"/>
              </w:rPr>
            </w:pPr>
            <w:r>
              <w:rPr>
                <w:rFonts w:ascii="黑体" w:eastAsia="黑体" w:hAnsi="黑体"/>
                <w:kern w:val="0"/>
                <w:sz w:val="20"/>
              </w:rPr>
              <w:t>尚未</w:t>
            </w:r>
          </w:p>
          <w:p w14:paraId="24DBF162" w14:textId="77777777" w:rsidR="003B6A06" w:rsidRDefault="0031686C">
            <w:pPr>
              <w:widowControl/>
              <w:ind w:leftChars="-78" w:left="-155" w:rightChars="-73" w:right="-145"/>
              <w:jc w:val="center"/>
              <w:rPr>
                <w:rFonts w:ascii="黑体" w:eastAsia="黑体" w:hAnsi="黑体"/>
              </w:rPr>
            </w:pPr>
            <w:r>
              <w:rPr>
                <w:rFonts w:ascii="黑体" w:eastAsia="黑体" w:hAnsi="黑体"/>
                <w:kern w:val="0"/>
                <w:sz w:val="20"/>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07E21049" w14:textId="77777777" w:rsidR="003B6A06" w:rsidRDefault="0031686C">
            <w:pPr>
              <w:widowControl/>
              <w:jc w:val="center"/>
              <w:rPr>
                <w:rFonts w:ascii="黑体" w:eastAsia="黑体" w:hAnsi="黑体"/>
              </w:rPr>
            </w:pPr>
            <w:r>
              <w:rPr>
                <w:rFonts w:ascii="黑体" w:eastAsia="黑体" w:hAnsi="黑体"/>
                <w:kern w:val="0"/>
                <w:sz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5FED1152" w14:textId="77777777" w:rsidR="003B6A06" w:rsidRDefault="0031686C">
            <w:pPr>
              <w:widowControl/>
              <w:ind w:leftChars="-47" w:left="-93" w:rightChars="-37" w:right="-73"/>
              <w:jc w:val="center"/>
              <w:rPr>
                <w:rFonts w:ascii="黑体" w:eastAsia="黑体" w:hAnsi="黑体"/>
              </w:rPr>
            </w:pPr>
            <w:r>
              <w:rPr>
                <w:rFonts w:ascii="黑体" w:eastAsia="黑体" w:hAnsi="黑体"/>
                <w:kern w:val="0"/>
                <w:sz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676869B2" w14:textId="77777777" w:rsidR="003B6A06" w:rsidRDefault="0031686C">
            <w:pPr>
              <w:widowControl/>
              <w:ind w:leftChars="-65" w:left="-129" w:rightChars="-59" w:right="-117"/>
              <w:jc w:val="center"/>
              <w:rPr>
                <w:rFonts w:ascii="黑体" w:eastAsia="黑体" w:hAnsi="黑体"/>
                <w:kern w:val="0"/>
                <w:sz w:val="20"/>
              </w:rPr>
            </w:pPr>
            <w:r>
              <w:rPr>
                <w:rFonts w:ascii="黑体" w:eastAsia="黑体" w:hAnsi="黑体"/>
                <w:kern w:val="0"/>
                <w:sz w:val="20"/>
              </w:rPr>
              <w:t>结果</w:t>
            </w:r>
          </w:p>
          <w:p w14:paraId="6D1FBE5B" w14:textId="77777777" w:rsidR="003B6A06" w:rsidRDefault="0031686C">
            <w:pPr>
              <w:widowControl/>
              <w:ind w:leftChars="-65" w:left="-129" w:rightChars="-59" w:right="-117"/>
              <w:jc w:val="center"/>
              <w:rPr>
                <w:rFonts w:ascii="黑体" w:eastAsia="黑体" w:hAnsi="黑体"/>
              </w:rPr>
            </w:pPr>
            <w:r>
              <w:rPr>
                <w:rFonts w:ascii="黑体" w:eastAsia="黑体" w:hAnsi="黑体"/>
                <w:kern w:val="0"/>
                <w:sz w:val="20"/>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56FCAFE1" w14:textId="77777777" w:rsidR="003B6A06" w:rsidRDefault="0031686C">
            <w:pPr>
              <w:widowControl/>
              <w:ind w:leftChars="-83" w:left="-164" w:rightChars="-64" w:right="-127" w:hanging="1"/>
              <w:jc w:val="center"/>
              <w:rPr>
                <w:rFonts w:ascii="黑体" w:eastAsia="黑体" w:hAnsi="黑体"/>
                <w:kern w:val="0"/>
                <w:sz w:val="20"/>
              </w:rPr>
            </w:pPr>
            <w:r>
              <w:rPr>
                <w:rFonts w:ascii="黑体" w:eastAsia="黑体" w:hAnsi="黑体"/>
                <w:kern w:val="0"/>
                <w:sz w:val="20"/>
              </w:rPr>
              <w:t>其他</w:t>
            </w:r>
          </w:p>
          <w:p w14:paraId="4A2C3506" w14:textId="77777777" w:rsidR="003B6A06" w:rsidRDefault="0031686C">
            <w:pPr>
              <w:widowControl/>
              <w:ind w:leftChars="-83" w:left="-164" w:rightChars="-64" w:right="-127" w:hanging="1"/>
              <w:jc w:val="center"/>
              <w:rPr>
                <w:rFonts w:ascii="黑体" w:eastAsia="黑体" w:hAnsi="黑体"/>
              </w:rPr>
            </w:pPr>
            <w:r>
              <w:rPr>
                <w:rFonts w:ascii="黑体" w:eastAsia="黑体" w:hAnsi="黑体"/>
                <w:kern w:val="0"/>
                <w:sz w:val="20"/>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4AC0A433" w14:textId="77777777" w:rsidR="003B6A06" w:rsidRDefault="0031686C">
            <w:pPr>
              <w:widowControl/>
              <w:ind w:leftChars="-33" w:left="-63" w:rightChars="-50" w:right="-99" w:hangingChars="1" w:hanging="2"/>
              <w:jc w:val="center"/>
              <w:rPr>
                <w:rFonts w:ascii="黑体" w:eastAsia="黑体" w:hAnsi="黑体"/>
              </w:rPr>
            </w:pPr>
            <w:r>
              <w:rPr>
                <w:rFonts w:ascii="黑体" w:eastAsia="黑体" w:hAnsi="黑体"/>
                <w:kern w:val="0"/>
                <w:sz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5473EC68" w14:textId="77777777" w:rsidR="003B6A06" w:rsidRDefault="0031686C">
            <w:pPr>
              <w:widowControl/>
              <w:jc w:val="center"/>
              <w:rPr>
                <w:rFonts w:ascii="黑体" w:eastAsia="黑体" w:hAnsi="黑体"/>
              </w:rPr>
            </w:pPr>
            <w:r>
              <w:rPr>
                <w:rFonts w:ascii="黑体" w:eastAsia="黑体" w:hAnsi="黑体"/>
                <w:kern w:val="0"/>
                <w:sz w:val="20"/>
              </w:rPr>
              <w:t>总计</w:t>
            </w:r>
          </w:p>
        </w:tc>
      </w:tr>
      <w:tr w:rsidR="003B6A06" w14:paraId="0397D8C2" w14:textId="77777777">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1A80642" w14:textId="77777777" w:rsidR="003B6A06" w:rsidRDefault="0031686C">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14:paraId="7EA68329" w14:textId="77777777" w:rsidR="003B6A06" w:rsidRDefault="0031686C">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14:paraId="2A0B0FA9" w14:textId="77777777" w:rsidR="003B6A06" w:rsidRDefault="0031686C">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14:paraId="4E2A319D" w14:textId="77777777" w:rsidR="003B6A06" w:rsidRDefault="0031686C">
            <w:pPr>
              <w:widowControl/>
              <w:spacing w:after="180"/>
              <w:jc w:val="center"/>
            </w:pPr>
            <w:r>
              <w:rPr>
                <w:rFonts w:hint="eastAsia"/>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14:paraId="679E3728" w14:textId="77777777" w:rsidR="003B6A06" w:rsidRDefault="0031686C">
            <w:pPr>
              <w:widowControl/>
              <w:spacing w:after="180"/>
              <w:jc w:val="center"/>
            </w:pPr>
            <w:r>
              <w:rPr>
                <w:rFonts w:hint="eastAsia"/>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14:paraId="3F9C54E8" w14:textId="77777777" w:rsidR="003B6A06" w:rsidRDefault="0031686C">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533B27DE" w14:textId="77777777" w:rsidR="003B6A06" w:rsidRDefault="0031686C">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69B18404" w14:textId="77777777" w:rsidR="003B6A06" w:rsidRDefault="0031686C">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66FBBF89" w14:textId="77777777" w:rsidR="003B6A06" w:rsidRDefault="0031686C">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23C78560" w14:textId="77777777" w:rsidR="003B6A06" w:rsidRDefault="0031686C">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543E13CA" w14:textId="77777777" w:rsidR="003B6A06" w:rsidRDefault="0031686C">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4E68DBDF" w14:textId="77777777" w:rsidR="003B6A06" w:rsidRDefault="0031686C">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3AD0D547" w14:textId="77777777" w:rsidR="003B6A06" w:rsidRDefault="0031686C">
            <w:pPr>
              <w:widowControl/>
              <w:spacing w:after="180"/>
              <w:jc w:val="center"/>
            </w:pPr>
            <w:r>
              <w:rPr>
                <w:rFonts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14:paraId="46C47245" w14:textId="77777777" w:rsidR="003B6A06" w:rsidRDefault="0031686C">
            <w:pPr>
              <w:widowControl/>
              <w:spacing w:after="180"/>
              <w:jc w:val="center"/>
            </w:pPr>
            <w:r>
              <w:rPr>
                <w:rFonts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14:paraId="6E8BE960" w14:textId="77777777" w:rsidR="003B6A06" w:rsidRDefault="0031686C">
            <w:pPr>
              <w:widowControl/>
              <w:spacing w:after="180"/>
              <w:jc w:val="center"/>
            </w:pPr>
            <w:r>
              <w:rPr>
                <w:rFonts w:hint="eastAsia"/>
              </w:rPr>
              <w:t>0</w:t>
            </w:r>
          </w:p>
        </w:tc>
      </w:tr>
    </w:tbl>
    <w:p w14:paraId="20A7129D" w14:textId="77777777" w:rsidR="003B6A06" w:rsidRDefault="0031686C">
      <w:pPr>
        <w:pStyle w:val="a7"/>
        <w:shd w:val="clear" w:color="auto" w:fill="FFFFFF"/>
        <w:spacing w:before="0" w:beforeAutospacing="0" w:after="0" w:afterAutospacing="0" w:line="560" w:lineRule="exact"/>
        <w:ind w:firstLineChars="200" w:firstLine="617"/>
        <w:jc w:val="both"/>
        <w:rPr>
          <w:rFonts w:ascii="黑体" w:eastAsia="黑体" w:hAnsi="黑体" w:cs="黑体"/>
          <w:bCs/>
          <w:color w:val="333333"/>
          <w:sz w:val="32"/>
          <w:szCs w:val="32"/>
          <w:shd w:val="clear" w:color="auto" w:fill="FFFFFF"/>
          <w:lang w:bidi="ar"/>
        </w:rPr>
      </w:pPr>
      <w:r>
        <w:rPr>
          <w:rFonts w:ascii="黑体" w:eastAsia="黑体" w:hAnsi="黑体" w:cs="黑体" w:hint="eastAsia"/>
          <w:bCs/>
          <w:color w:val="333333"/>
          <w:sz w:val="32"/>
          <w:szCs w:val="32"/>
          <w:shd w:val="clear" w:color="auto" w:fill="FFFFFF"/>
          <w:lang w:bidi="ar"/>
        </w:rPr>
        <w:t>五、存在的主要问题及改进情况</w:t>
      </w:r>
    </w:p>
    <w:p w14:paraId="593B24B6" w14:textId="77777777" w:rsidR="003B6A06" w:rsidRDefault="0031686C">
      <w:pPr>
        <w:pStyle w:val="a7"/>
        <w:shd w:val="clear" w:color="auto" w:fill="FFFFFF"/>
        <w:spacing w:before="0" w:beforeAutospacing="0" w:after="0" w:afterAutospacing="0" w:line="560" w:lineRule="exact"/>
        <w:ind w:firstLineChars="200" w:firstLine="617"/>
        <w:rPr>
          <w:rFonts w:ascii="楷体_GB2312" w:eastAsia="楷体_GB2312" w:hAnsi="楷体_GB2312" w:cs="楷体_GB2312"/>
          <w:color w:val="000000"/>
          <w:sz w:val="32"/>
          <w:szCs w:val="32"/>
        </w:rPr>
      </w:pPr>
      <w:r>
        <w:rPr>
          <w:rFonts w:ascii="楷体_GB2312" w:eastAsia="楷体_GB2312" w:hAnsi="楷体_GB2312" w:cs="楷体_GB2312" w:hint="eastAsia"/>
          <w:bCs/>
          <w:color w:val="333333"/>
          <w:sz w:val="32"/>
          <w:szCs w:val="32"/>
          <w:shd w:val="clear" w:color="auto" w:fill="FFFFFF"/>
          <w:lang w:bidi="ar"/>
        </w:rPr>
        <w:t>（一）存在的主要问题</w:t>
      </w:r>
    </w:p>
    <w:p w14:paraId="03D26CC2" w14:textId="77777777" w:rsidR="003B6A06" w:rsidRDefault="0031686C">
      <w:pPr>
        <w:pStyle w:val="a7"/>
        <w:shd w:val="clear" w:color="auto" w:fill="FFFFFF"/>
        <w:spacing w:before="0" w:beforeAutospacing="0" w:after="0" w:afterAutospacing="0" w:line="560" w:lineRule="exact"/>
        <w:ind w:firstLineChars="200" w:firstLine="597"/>
        <w:rPr>
          <w:rFonts w:ascii="仿宋_GB2312" w:eastAsia="仿宋_GB2312" w:cs="仿宋_GB2312"/>
          <w:color w:val="000000"/>
          <w:sz w:val="31"/>
          <w:szCs w:val="31"/>
          <w:shd w:val="clear" w:color="auto" w:fill="FFFFFF"/>
        </w:rPr>
      </w:pPr>
      <w:r>
        <w:rPr>
          <w:rFonts w:ascii="仿宋_GB2312" w:eastAsia="仿宋_GB2312" w:cs="仿宋_GB2312"/>
          <w:color w:val="000000"/>
          <w:sz w:val="31"/>
          <w:szCs w:val="31"/>
          <w:shd w:val="clear" w:color="auto" w:fill="FFFFFF"/>
        </w:rPr>
        <w:t>202</w:t>
      </w:r>
      <w:r>
        <w:rPr>
          <w:rFonts w:ascii="仿宋_GB2312" w:eastAsia="仿宋_GB2312" w:cs="仿宋_GB2312" w:hint="eastAsia"/>
          <w:color w:val="000000"/>
          <w:sz w:val="31"/>
          <w:szCs w:val="31"/>
          <w:shd w:val="clear" w:color="auto" w:fill="FFFFFF"/>
        </w:rPr>
        <w:t>4</w:t>
      </w:r>
      <w:r>
        <w:rPr>
          <w:rFonts w:ascii="仿宋_GB2312" w:eastAsia="仿宋_GB2312" w:cs="仿宋_GB2312"/>
          <w:color w:val="000000"/>
          <w:sz w:val="31"/>
          <w:szCs w:val="31"/>
          <w:shd w:val="clear" w:color="auto" w:fill="FFFFFF"/>
        </w:rPr>
        <w:t>年，</w:t>
      </w:r>
      <w:r>
        <w:rPr>
          <w:rFonts w:ascii="仿宋_GB2312" w:eastAsia="仿宋_GB2312" w:cs="仿宋_GB2312" w:hint="eastAsia"/>
          <w:color w:val="000000"/>
          <w:sz w:val="31"/>
          <w:szCs w:val="31"/>
          <w:shd w:val="clear" w:color="auto" w:fill="FFFFFF"/>
        </w:rPr>
        <w:t>区信访</w:t>
      </w:r>
      <w:r>
        <w:rPr>
          <w:rFonts w:ascii="仿宋_GB2312" w:eastAsia="仿宋_GB2312" w:cs="仿宋_GB2312"/>
          <w:color w:val="000000"/>
          <w:sz w:val="31"/>
          <w:szCs w:val="31"/>
          <w:shd w:val="clear" w:color="auto" w:fill="FFFFFF"/>
        </w:rPr>
        <w:t>局政务信息公开工作虽然取得一些成绩,但与新形势</w:t>
      </w:r>
      <w:r>
        <w:rPr>
          <w:rFonts w:ascii="仿宋_GB2312" w:eastAsia="仿宋_GB2312" w:cs="仿宋_GB2312" w:hint="eastAsia"/>
          <w:color w:val="000000"/>
          <w:sz w:val="31"/>
          <w:szCs w:val="31"/>
          <w:shd w:val="clear" w:color="auto" w:fill="FFFFFF"/>
        </w:rPr>
        <w:t>下</w:t>
      </w:r>
      <w:r>
        <w:rPr>
          <w:rFonts w:ascii="仿宋_GB2312" w:eastAsia="仿宋_GB2312" w:cs="仿宋_GB2312"/>
          <w:color w:val="000000"/>
          <w:sz w:val="31"/>
          <w:szCs w:val="31"/>
          <w:shd w:val="clear" w:color="auto" w:fill="FFFFFF"/>
        </w:rPr>
        <w:t>对政务信息公开工作的要求相比，还存在一些不足。如，</w:t>
      </w:r>
      <w:r>
        <w:rPr>
          <w:rFonts w:ascii="仿宋_GB2312" w:eastAsia="仿宋_GB2312" w:cs="仿宋_GB2312" w:hint="eastAsia"/>
          <w:color w:val="000000"/>
          <w:sz w:val="31"/>
          <w:szCs w:val="31"/>
          <w:shd w:val="clear" w:color="auto" w:fill="FFFFFF"/>
        </w:rPr>
        <w:t>日程安排性信息</w:t>
      </w:r>
      <w:r>
        <w:rPr>
          <w:rFonts w:ascii="仿宋_GB2312" w:eastAsia="仿宋_GB2312" w:cs="仿宋_GB2312"/>
          <w:color w:val="000000"/>
          <w:sz w:val="31"/>
          <w:szCs w:val="31"/>
          <w:shd w:val="clear" w:color="auto" w:fill="FFFFFF"/>
        </w:rPr>
        <w:t>多，</w:t>
      </w:r>
      <w:r>
        <w:rPr>
          <w:rFonts w:ascii="仿宋_GB2312" w:eastAsia="仿宋_GB2312" w:cs="仿宋_GB2312" w:hint="eastAsia"/>
          <w:color w:val="000000"/>
          <w:sz w:val="31"/>
          <w:szCs w:val="31"/>
          <w:shd w:val="clear" w:color="auto" w:fill="FFFFFF"/>
        </w:rPr>
        <w:t>动态</w:t>
      </w:r>
      <w:r>
        <w:rPr>
          <w:rFonts w:ascii="仿宋_GB2312" w:eastAsia="仿宋_GB2312" w:cs="仿宋_GB2312"/>
          <w:color w:val="000000"/>
          <w:sz w:val="31"/>
          <w:szCs w:val="31"/>
          <w:shd w:val="clear" w:color="auto" w:fill="FFFFFF"/>
        </w:rPr>
        <w:t>类信息少，信息公开内容不够全面。政务公开意识仍需要进一步加强、政务公开</w:t>
      </w:r>
      <w:r>
        <w:rPr>
          <w:rFonts w:ascii="仿宋_GB2312" w:eastAsia="仿宋_GB2312" w:cs="仿宋_GB2312" w:hint="eastAsia"/>
          <w:color w:val="000000"/>
          <w:sz w:val="31"/>
          <w:szCs w:val="31"/>
          <w:shd w:val="clear" w:color="auto" w:fill="FFFFFF"/>
        </w:rPr>
        <w:t>力度</w:t>
      </w:r>
      <w:r>
        <w:rPr>
          <w:rFonts w:ascii="仿宋_GB2312" w:eastAsia="仿宋_GB2312" w:cs="仿宋_GB2312"/>
          <w:color w:val="000000"/>
          <w:sz w:val="31"/>
          <w:szCs w:val="31"/>
          <w:shd w:val="clear" w:color="auto" w:fill="FFFFFF"/>
        </w:rPr>
        <w:t>需要进一步加大等问题</w:t>
      </w:r>
      <w:r>
        <w:rPr>
          <w:rFonts w:ascii="仿宋_GB2312" w:eastAsia="仿宋_GB2312" w:cs="仿宋_GB2312" w:hint="eastAsia"/>
          <w:color w:val="000000"/>
          <w:sz w:val="31"/>
          <w:szCs w:val="31"/>
          <w:shd w:val="clear" w:color="auto" w:fill="FFFFFF"/>
        </w:rPr>
        <w:t>。</w:t>
      </w:r>
    </w:p>
    <w:p w14:paraId="4ED72D81" w14:textId="77777777" w:rsidR="003B6A06" w:rsidRDefault="0031686C">
      <w:pPr>
        <w:pStyle w:val="a7"/>
        <w:shd w:val="clear" w:color="auto" w:fill="FFFFFF"/>
        <w:spacing w:before="0" w:beforeAutospacing="0" w:after="0" w:afterAutospacing="0" w:line="560" w:lineRule="exact"/>
        <w:ind w:firstLineChars="200" w:firstLine="617"/>
        <w:rPr>
          <w:rFonts w:ascii="楷体_GB2312" w:eastAsia="楷体_GB2312" w:hAnsi="楷体_GB2312" w:cs="楷体_GB2312"/>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（二）下步改进情况</w:t>
      </w:r>
    </w:p>
    <w:p w14:paraId="310AD5FD" w14:textId="77777777" w:rsidR="003B6A06" w:rsidRDefault="0031686C">
      <w:pPr>
        <w:pStyle w:val="a7"/>
        <w:shd w:val="clear" w:color="auto" w:fill="FFFFFF"/>
        <w:spacing w:before="0" w:beforeAutospacing="0" w:after="0" w:afterAutospacing="0" w:line="560" w:lineRule="exact"/>
        <w:ind w:firstLineChars="200" w:firstLine="597"/>
        <w:rPr>
          <w:rFonts w:ascii="仿宋_GB2312" w:eastAsia="仿宋_GB2312" w:hAnsi="仿宋_GB2312" w:cs="仿宋_GB2312"/>
          <w:color w:val="0000FF"/>
          <w:kern w:val="2"/>
          <w:sz w:val="32"/>
          <w:szCs w:val="32"/>
        </w:rPr>
      </w:pPr>
      <w:r>
        <w:rPr>
          <w:rFonts w:ascii="仿宋_GB2312" w:eastAsia="仿宋_GB2312" w:hAnsi="Ã¥Â¾Â®Ã¨Â½Â¯Ã©â€ºâ€¦Ã©Â»â€˜" w:cs="仿宋_GB2312"/>
          <w:color w:val="000000"/>
          <w:sz w:val="31"/>
          <w:szCs w:val="31"/>
          <w:shd w:val="clear" w:color="auto" w:fill="FFFFFF"/>
        </w:rPr>
        <w:t>一是加强学习培训，提高信息工作人员的业务能力和信息公开工作质量，提高全局工作人员对政府信息公开工作的认识，确认各个环节不出问题，从而进一步调高政府信息公开工作的水平。</w:t>
      </w:r>
      <w:r>
        <w:rPr>
          <w:rFonts w:ascii="仿宋_GB2312" w:eastAsia="仿宋_GB2312" w:hAnsi="Ã¥Â¾Â®Ã¨Â½Â¯Ã©â€ºâ€¦Ã©Â»â€˜" w:cs="仿宋_GB2312" w:hint="eastAsia"/>
          <w:color w:val="000000"/>
          <w:sz w:val="31"/>
          <w:szCs w:val="31"/>
          <w:shd w:val="clear" w:color="auto" w:fill="FFFFFF"/>
        </w:rPr>
        <w:t>二是在公开的主动性和时效性上下功夫，加大公开力度。主动收集公开</w:t>
      </w:r>
      <w:r>
        <w:rPr>
          <w:rFonts w:ascii="仿宋_GB2312" w:eastAsia="仿宋_GB2312" w:hAnsi="Ã¥Â¾Â®Ã¨Â½Â¯Ã©â€ºâ€¦Ã©Â»â€˜" w:cs="仿宋_GB2312" w:hint="eastAsia"/>
          <w:color w:val="000000"/>
          <w:sz w:val="31"/>
          <w:szCs w:val="31"/>
          <w:shd w:val="clear" w:color="auto" w:fill="FFFFFF"/>
        </w:rPr>
        <w:lastRenderedPageBreak/>
        <w:t>信息，跟进办事程序，及时准确公布办事结果，尽可能在工作质量、态度、时效等方面</w:t>
      </w:r>
      <w:proofErr w:type="gramStart"/>
      <w:r>
        <w:rPr>
          <w:rFonts w:ascii="仿宋_GB2312" w:eastAsia="仿宋_GB2312" w:hAnsi="Ã¥Â¾Â®Ã¨Â½Â¯Ã©â€ºâ€¦Ã©Â»â€˜" w:cs="仿宋_GB2312" w:hint="eastAsia"/>
          <w:color w:val="000000"/>
          <w:sz w:val="31"/>
          <w:szCs w:val="31"/>
          <w:shd w:val="clear" w:color="auto" w:fill="FFFFFF"/>
        </w:rPr>
        <w:t>作出</w:t>
      </w:r>
      <w:proofErr w:type="gramEnd"/>
      <w:r>
        <w:rPr>
          <w:rFonts w:ascii="仿宋_GB2312" w:eastAsia="仿宋_GB2312" w:hAnsi="Ã¥Â¾Â®Ã¨Â½Â¯Ã©â€ºâ€¦Ã©Â»â€˜" w:cs="仿宋_GB2312" w:hint="eastAsia"/>
          <w:color w:val="000000"/>
          <w:sz w:val="31"/>
          <w:szCs w:val="31"/>
          <w:shd w:val="clear" w:color="auto" w:fill="FFFFFF"/>
        </w:rPr>
        <w:t>承诺，不断增强工作透明度。三是健全完善工作制度。以制度管人，以制度管事，明确审查工作程序和责任，加大对信息公开工作的督导考核力度，确保工作落实到位。</w:t>
      </w:r>
    </w:p>
    <w:p w14:paraId="49F097C6" w14:textId="77777777" w:rsidR="003B6A06" w:rsidRDefault="0031686C">
      <w:pPr>
        <w:pStyle w:val="a7"/>
        <w:shd w:val="clear" w:color="auto" w:fill="FFFFFF"/>
        <w:spacing w:before="0" w:beforeAutospacing="0" w:after="0" w:afterAutospacing="0" w:line="560" w:lineRule="exact"/>
        <w:ind w:firstLineChars="200" w:firstLine="617"/>
        <w:jc w:val="both"/>
        <w:rPr>
          <w:rFonts w:ascii="黑体" w:eastAsia="黑体" w:hAnsi="黑体" w:cs="黑体"/>
          <w:bCs/>
          <w:color w:val="333333"/>
          <w:sz w:val="32"/>
          <w:szCs w:val="32"/>
          <w:shd w:val="clear" w:color="auto" w:fill="FFFFFF"/>
          <w:lang w:bidi="ar"/>
        </w:rPr>
      </w:pPr>
      <w:r>
        <w:rPr>
          <w:rFonts w:ascii="黑体" w:eastAsia="黑体" w:hAnsi="黑体" w:cs="黑体" w:hint="eastAsia"/>
          <w:bCs/>
          <w:color w:val="333333"/>
          <w:sz w:val="32"/>
          <w:szCs w:val="32"/>
          <w:shd w:val="clear" w:color="auto" w:fill="FFFFFF"/>
          <w:lang w:bidi="ar"/>
        </w:rPr>
        <w:t>六、其他需要报告的事项</w:t>
      </w:r>
    </w:p>
    <w:p w14:paraId="6E6189D7" w14:textId="77777777" w:rsidR="003B6A06" w:rsidRDefault="0031686C">
      <w:pPr>
        <w:spacing w:line="56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（一）收取信息处理费情况</w:t>
      </w:r>
    </w:p>
    <w:p w14:paraId="5B7EB8C8" w14:textId="77777777" w:rsidR="003B6A06" w:rsidRDefault="0031686C">
      <w:pPr>
        <w:pStyle w:val="a7"/>
        <w:shd w:val="clear" w:color="auto" w:fill="FFFFFF"/>
        <w:spacing w:before="0" w:beforeAutospacing="0" w:after="0" w:afterAutospacing="0" w:line="560" w:lineRule="exact"/>
        <w:ind w:firstLineChars="200" w:firstLine="617"/>
        <w:jc w:val="both"/>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shd w:val="clear" w:color="auto" w:fill="FFFFFF"/>
        </w:rPr>
        <w:t>2024年度未发出政府信息公开信息处理费收费通知书，无收取信息处理费情况。</w:t>
      </w:r>
    </w:p>
    <w:p w14:paraId="05D6F546" w14:textId="77777777" w:rsidR="003B6A06" w:rsidRDefault="0031686C">
      <w:pPr>
        <w:spacing w:line="56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（二）落实上级年度政务公开工作要点情况</w:t>
      </w:r>
    </w:p>
    <w:p w14:paraId="7B1E605C" w14:textId="77777777" w:rsidR="003B6A06" w:rsidRDefault="0031686C">
      <w:pPr>
        <w:pStyle w:val="a7"/>
        <w:shd w:val="clear" w:color="auto" w:fill="FFFFFF"/>
        <w:spacing w:before="0" w:beforeAutospacing="0" w:after="0" w:afterAutospacing="0" w:line="560" w:lineRule="exact"/>
        <w:ind w:firstLineChars="200" w:firstLine="617"/>
        <w:jc w:val="both"/>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shd w:val="clear" w:color="auto" w:fill="FFFFFF"/>
        </w:rPr>
        <w:t>根据市、区政务公开工作要点要求，结合信访工作实际，</w:t>
      </w:r>
      <w:r>
        <w:rPr>
          <w:rFonts w:ascii="仿宋_GB2312" w:eastAsia="仿宋_GB2312" w:hAnsi="仿宋_GB2312" w:cs="仿宋_GB2312" w:hint="eastAsia"/>
          <w:sz w:val="32"/>
          <w:szCs w:val="32"/>
        </w:rPr>
        <w:t>对2024年政务公开重点工作任务进行分工</w:t>
      </w:r>
      <w:r>
        <w:rPr>
          <w:rFonts w:ascii="仿宋_GB2312" w:eastAsia="仿宋_GB2312" w:hAnsi="仿宋_GB2312" w:cs="仿宋_GB2312" w:hint="eastAsia"/>
          <w:sz w:val="32"/>
          <w:szCs w:val="32"/>
          <w:shd w:val="clear" w:color="auto" w:fill="FFFFFF"/>
        </w:rPr>
        <w:t>，并加大日常工作指导和调度，目前各项工作已落实到位。</w:t>
      </w:r>
    </w:p>
    <w:p w14:paraId="7674EC57" w14:textId="77777777" w:rsidR="003B6A06" w:rsidRDefault="0031686C">
      <w:pPr>
        <w:spacing w:line="56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（三）人大代表建议和政协提案办理结果公开情况</w:t>
      </w:r>
    </w:p>
    <w:p w14:paraId="4835140D" w14:textId="77777777" w:rsidR="003B6A06" w:rsidRDefault="0031686C">
      <w:pPr>
        <w:pStyle w:val="a7"/>
        <w:shd w:val="clear" w:color="auto" w:fill="FFFFFF"/>
        <w:spacing w:before="0" w:beforeAutospacing="0" w:after="0" w:afterAutospacing="0" w:line="560" w:lineRule="exact"/>
        <w:ind w:firstLineChars="200" w:firstLine="617"/>
        <w:jc w:val="both"/>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shd w:val="clear" w:color="auto" w:fill="FFFFFF"/>
        </w:rPr>
        <w:t>2024年，我局未收到人大代表建议，收到市政协委员提案1件、区政协委员提案2件，均已</w:t>
      </w:r>
      <w:r>
        <w:rPr>
          <w:rFonts w:ascii="仿宋_GB2312" w:eastAsia="仿宋_GB2312" w:cs="仿宋_GB2312"/>
          <w:color w:val="000000"/>
          <w:sz w:val="31"/>
          <w:szCs w:val="31"/>
          <w:shd w:val="clear" w:color="auto" w:fill="FFFFFF"/>
        </w:rPr>
        <w:t>答复完成，相关结果已在区政府门户网站建议提案办理栏目进行公开。</w:t>
      </w:r>
    </w:p>
    <w:p w14:paraId="68202A49" w14:textId="77777777" w:rsidR="003B6A06" w:rsidRDefault="0031686C">
      <w:pPr>
        <w:spacing w:line="56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（四）政务公开工作创新情况</w:t>
      </w:r>
    </w:p>
    <w:p w14:paraId="133E714F" w14:textId="77777777" w:rsidR="003B6A06" w:rsidRDefault="0031686C">
      <w:pPr>
        <w:pStyle w:val="a7"/>
        <w:shd w:val="clear" w:color="auto" w:fill="FFFFFF"/>
        <w:spacing w:before="0" w:beforeAutospacing="0" w:after="0" w:afterAutospacing="0" w:line="560" w:lineRule="exact"/>
        <w:ind w:firstLineChars="200" w:firstLine="617"/>
        <w:jc w:val="both"/>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rPr>
        <w:t>无。</w:t>
      </w:r>
    </w:p>
    <w:p w14:paraId="4B32817C" w14:textId="77777777" w:rsidR="003B6A06" w:rsidRDefault="0031686C">
      <w:pPr>
        <w:spacing w:line="56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（五）本行政机关政府信息公开工作年度报告数据统计需要说明的事项</w:t>
      </w:r>
    </w:p>
    <w:p w14:paraId="4D858BB8" w14:textId="77777777" w:rsidR="003B6A06" w:rsidRDefault="0031686C">
      <w:pPr>
        <w:pStyle w:val="a7"/>
        <w:shd w:val="clear" w:color="auto" w:fill="FFFFFF"/>
        <w:spacing w:before="0" w:beforeAutospacing="0" w:after="0" w:afterAutospacing="0" w:line="560" w:lineRule="exact"/>
        <w:ind w:firstLineChars="200" w:firstLine="617"/>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shd w:val="clear" w:color="auto" w:fill="FFFFFF"/>
        </w:rPr>
        <w:t>本报告中所列数据的统计期限为2024年1月1日至2024年12月31日。</w:t>
      </w:r>
    </w:p>
    <w:p w14:paraId="5E0547C5" w14:textId="77777777" w:rsidR="003B6A06" w:rsidRDefault="0031686C">
      <w:pPr>
        <w:spacing w:line="56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（六）本行政机关认为需要报告的其他事项</w:t>
      </w:r>
    </w:p>
    <w:p w14:paraId="6A622B02" w14:textId="77777777" w:rsidR="003B6A06" w:rsidRDefault="0031686C">
      <w:pPr>
        <w:pStyle w:val="a7"/>
        <w:shd w:val="clear" w:color="auto" w:fill="FFFFFF"/>
        <w:spacing w:before="0" w:beforeAutospacing="0" w:after="0" w:afterAutospacing="0" w:line="560" w:lineRule="exact"/>
        <w:ind w:firstLineChars="200" w:firstLine="617"/>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区信访局本年度没有其他需要报告的事项。</w:t>
      </w:r>
    </w:p>
    <w:p w14:paraId="29EB843A" w14:textId="77777777" w:rsidR="003B6A06" w:rsidRDefault="0031686C">
      <w:pPr>
        <w:spacing w:line="560" w:lineRule="exact"/>
        <w:ind w:firstLineChars="200" w:firstLine="617"/>
        <w:rPr>
          <w:rFonts w:ascii="楷体_GB2312" w:eastAsia="楷体_GB2312" w:hAnsi="楷体_GB2312" w:cs="楷体_GB2312"/>
          <w:sz w:val="32"/>
          <w:szCs w:val="32"/>
        </w:rPr>
      </w:pPr>
      <w:r>
        <w:rPr>
          <w:rFonts w:ascii="楷体_GB2312" w:eastAsia="楷体_GB2312" w:hAnsi="楷体_GB2312" w:cs="楷体_GB2312" w:hint="eastAsia"/>
          <w:sz w:val="32"/>
          <w:szCs w:val="32"/>
        </w:rPr>
        <w:t>（七）其他有关文件专门要求通过政府信息公开工作年度报告予以报告的事项</w:t>
      </w:r>
    </w:p>
    <w:p w14:paraId="283FBE14" w14:textId="775D7A64" w:rsidR="003B6A06" w:rsidRDefault="0031686C">
      <w:pPr>
        <w:pStyle w:val="a7"/>
        <w:shd w:val="clear" w:color="auto" w:fill="FFFFFF"/>
        <w:spacing w:before="0" w:beforeAutospacing="0" w:after="0" w:afterAutospacing="0" w:line="560" w:lineRule="exact"/>
        <w:ind w:firstLineChars="200" w:firstLine="617"/>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区</w:t>
      </w:r>
      <w:proofErr w:type="gramStart"/>
      <w:r>
        <w:rPr>
          <w:rFonts w:ascii="仿宋_GB2312" w:eastAsia="仿宋_GB2312" w:hAnsi="仿宋_GB2312" w:cs="仿宋_GB2312" w:hint="eastAsia"/>
          <w:sz w:val="32"/>
          <w:szCs w:val="32"/>
          <w:shd w:val="clear" w:color="auto" w:fill="FFFFFF"/>
        </w:rPr>
        <w:t>信访局无其他</w:t>
      </w:r>
      <w:proofErr w:type="gramEnd"/>
      <w:r>
        <w:rPr>
          <w:rFonts w:ascii="仿宋_GB2312" w:eastAsia="仿宋_GB2312" w:hAnsi="仿宋_GB2312" w:cs="仿宋_GB2312" w:hint="eastAsia"/>
          <w:sz w:val="32"/>
          <w:szCs w:val="32"/>
          <w:shd w:val="clear" w:color="auto" w:fill="FFFFFF"/>
        </w:rPr>
        <w:t>有关文件专门要求通过政府信息公开工作年度报告予以报告的事项。</w:t>
      </w:r>
    </w:p>
    <w:p w14:paraId="582D4FA7" w14:textId="21330FD0" w:rsidR="0087056D" w:rsidRDefault="0087056D">
      <w:pPr>
        <w:pStyle w:val="a7"/>
        <w:shd w:val="clear" w:color="auto" w:fill="FFFFFF"/>
        <w:spacing w:before="0" w:beforeAutospacing="0" w:after="0" w:afterAutospacing="0" w:line="560" w:lineRule="exact"/>
        <w:ind w:firstLineChars="200" w:firstLine="617"/>
        <w:jc w:val="both"/>
        <w:rPr>
          <w:rFonts w:ascii="仿宋_GB2312" w:eastAsia="仿宋_GB2312" w:hAnsi="仿宋_GB2312" w:cs="仿宋_GB2312"/>
          <w:sz w:val="32"/>
          <w:szCs w:val="32"/>
          <w:shd w:val="clear" w:color="auto" w:fill="FFFFFF"/>
        </w:rPr>
      </w:pPr>
    </w:p>
    <w:p w14:paraId="3EF25E54" w14:textId="3F6D1A9A" w:rsidR="0087056D" w:rsidRDefault="008B61A4" w:rsidP="0087056D">
      <w:pPr>
        <w:pStyle w:val="a7"/>
        <w:shd w:val="clear" w:color="auto" w:fill="FFFFFF"/>
        <w:spacing w:before="0" w:beforeAutospacing="0" w:after="0" w:afterAutospacing="0" w:line="560" w:lineRule="exact"/>
        <w:ind w:firstLineChars="200" w:firstLine="617"/>
        <w:jc w:val="righ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枣庄市</w:t>
      </w:r>
      <w:r w:rsidR="0087056D">
        <w:rPr>
          <w:rFonts w:ascii="仿宋_GB2312" w:eastAsia="仿宋_GB2312" w:hAnsi="仿宋_GB2312" w:cs="仿宋_GB2312" w:hint="eastAsia"/>
          <w:sz w:val="32"/>
          <w:szCs w:val="32"/>
          <w:shd w:val="clear" w:color="auto" w:fill="FFFFFF"/>
        </w:rPr>
        <w:t>台儿庄区</w:t>
      </w:r>
      <w:r w:rsidR="0087056D">
        <w:rPr>
          <w:rFonts w:ascii="仿宋_GB2312" w:eastAsia="仿宋_GB2312" w:hAnsi="仿宋_GB2312" w:cs="仿宋_GB2312"/>
          <w:sz w:val="32"/>
          <w:szCs w:val="32"/>
          <w:shd w:val="clear" w:color="auto" w:fill="FFFFFF"/>
        </w:rPr>
        <w:t>信访局</w:t>
      </w:r>
    </w:p>
    <w:p w14:paraId="286FD219" w14:textId="0C0B219D" w:rsidR="0087056D" w:rsidRDefault="0087056D" w:rsidP="008B61A4">
      <w:pPr>
        <w:pStyle w:val="a7"/>
        <w:shd w:val="clear" w:color="auto" w:fill="FFFFFF"/>
        <w:spacing w:before="0" w:beforeAutospacing="0" w:after="0" w:afterAutospacing="0" w:line="560" w:lineRule="exact"/>
        <w:ind w:right="308" w:firstLineChars="200" w:firstLine="617"/>
        <w:jc w:val="right"/>
        <w:rPr>
          <w:rFonts w:ascii="仿宋_GB2312" w:eastAsia="仿宋_GB2312" w:hAnsi="仿宋_GB2312" w:cs="Calibri"/>
          <w:sz w:val="32"/>
          <w:szCs w:val="32"/>
          <w:shd w:val="clear" w:color="auto" w:fill="FFFFFF"/>
        </w:rPr>
      </w:pPr>
      <w:r>
        <w:rPr>
          <w:rFonts w:ascii="仿宋_GB2312" w:eastAsia="仿宋_GB2312" w:hAnsi="仿宋_GB2312" w:cs="仿宋_GB2312"/>
          <w:sz w:val="32"/>
          <w:szCs w:val="32"/>
          <w:shd w:val="clear" w:color="auto" w:fill="FFFFFF"/>
        </w:rPr>
        <w:t>2025年1月9日</w:t>
      </w:r>
    </w:p>
    <w:sectPr w:rsidR="0087056D">
      <w:footerReference w:type="even" r:id="rId7"/>
      <w:footerReference w:type="default" r:id="rId8"/>
      <w:pgSz w:w="11906" w:h="16838"/>
      <w:pgMar w:top="1985" w:right="1588" w:bottom="1985" w:left="1588" w:header="1418" w:footer="1701" w:gutter="0"/>
      <w:pgNumType w:fmt="decimalFullWidth"/>
      <w:cols w:space="425"/>
      <w:docGrid w:type="linesAndChars" w:linePitch="312"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32C87" w14:textId="77777777" w:rsidR="00C17194" w:rsidRDefault="00C17194">
      <w:r>
        <w:separator/>
      </w:r>
    </w:p>
  </w:endnote>
  <w:endnote w:type="continuationSeparator" w:id="0">
    <w:p w14:paraId="6FFEA513" w14:textId="77777777" w:rsidR="00C17194" w:rsidRDefault="00C1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Ã¥Â¾Â®Ã¨Â½Â¯Ã©â€ºâ€¦Ã©Â»â€˜">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36BC" w14:textId="499C1DA3" w:rsidR="003B6A06" w:rsidRDefault="0031686C">
    <w:pPr>
      <w:pStyle w:val="a5"/>
      <w:framePr w:wrap="around" w:vAnchor="text" w:hAnchor="margin" w:xAlign="outside" w:y="1"/>
      <w:rPr>
        <w:rStyle w:val="aa"/>
        <w:rFonts w:ascii="宋体" w:hAnsi="宋体"/>
        <w:sz w:val="28"/>
        <w:szCs w:val="28"/>
      </w:rPr>
    </w:pPr>
    <w:r>
      <w:rPr>
        <w:rStyle w:val="aa"/>
        <w:rFonts w:ascii="宋体" w:hAnsi="宋体" w:hint="eastAsia"/>
        <w:sz w:val="28"/>
        <w:szCs w:val="28"/>
      </w:rPr>
      <w:t>—</w:t>
    </w: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sidR="0087056D">
      <w:rPr>
        <w:rStyle w:val="aa"/>
        <w:rFonts w:ascii="宋体" w:hAnsi="宋体"/>
        <w:noProof/>
        <w:sz w:val="28"/>
        <w:szCs w:val="28"/>
      </w:rPr>
      <w:t>６</w:t>
    </w:r>
    <w:r>
      <w:rPr>
        <w:rStyle w:val="aa"/>
        <w:rFonts w:ascii="宋体" w:hAnsi="宋体"/>
        <w:sz w:val="28"/>
        <w:szCs w:val="28"/>
      </w:rPr>
      <w:fldChar w:fldCharType="end"/>
    </w:r>
    <w:r>
      <w:rPr>
        <w:rStyle w:val="aa"/>
        <w:rFonts w:ascii="宋体" w:hAnsi="宋体" w:hint="eastAsia"/>
        <w:sz w:val="28"/>
        <w:szCs w:val="28"/>
      </w:rPr>
      <w:t>—</w:t>
    </w:r>
  </w:p>
  <w:p w14:paraId="0737F09A" w14:textId="77777777" w:rsidR="003B6A06" w:rsidRDefault="003B6A06">
    <w:pPr>
      <w:pStyle w:val="a5"/>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01BD6" w14:textId="6A0885A9" w:rsidR="003B6A06" w:rsidRDefault="0031686C">
    <w:pPr>
      <w:pStyle w:val="a5"/>
      <w:framePr w:wrap="around" w:vAnchor="text" w:hAnchor="margin" w:xAlign="outside" w:y="1"/>
      <w:rPr>
        <w:rStyle w:val="aa"/>
        <w:rFonts w:ascii="宋体" w:hAnsi="宋体"/>
        <w:sz w:val="28"/>
        <w:szCs w:val="28"/>
      </w:rPr>
    </w:pPr>
    <w:r>
      <w:rPr>
        <w:rStyle w:val="aa"/>
        <w:rFonts w:ascii="宋体" w:hAnsi="宋体" w:hint="eastAsia"/>
        <w:sz w:val="28"/>
        <w:szCs w:val="28"/>
      </w:rPr>
      <w:t>—</w:t>
    </w: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sidR="0087056D">
      <w:rPr>
        <w:rStyle w:val="aa"/>
        <w:rFonts w:ascii="宋体" w:hAnsi="宋体"/>
        <w:noProof/>
        <w:sz w:val="28"/>
        <w:szCs w:val="28"/>
      </w:rPr>
      <w:t>７</w:t>
    </w:r>
    <w:r>
      <w:rPr>
        <w:rStyle w:val="aa"/>
        <w:rFonts w:ascii="宋体" w:hAnsi="宋体"/>
        <w:sz w:val="28"/>
        <w:szCs w:val="28"/>
      </w:rPr>
      <w:fldChar w:fldCharType="end"/>
    </w:r>
    <w:r>
      <w:rPr>
        <w:rStyle w:val="aa"/>
        <w:rFonts w:ascii="宋体" w:hAnsi="宋体" w:hint="eastAsia"/>
        <w:sz w:val="28"/>
        <w:szCs w:val="28"/>
      </w:rPr>
      <w:t>—</w:t>
    </w:r>
  </w:p>
  <w:p w14:paraId="3F2D9BBE" w14:textId="77777777" w:rsidR="003B6A06" w:rsidRDefault="003B6A06">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83C9B" w14:textId="77777777" w:rsidR="00C17194" w:rsidRDefault="00C17194">
      <w:r>
        <w:separator/>
      </w:r>
    </w:p>
  </w:footnote>
  <w:footnote w:type="continuationSeparator" w:id="0">
    <w:p w14:paraId="7EA877A6" w14:textId="77777777" w:rsidR="00C17194" w:rsidRDefault="00C17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05942E"/>
    <w:multiLevelType w:val="singleLevel"/>
    <w:tmpl w:val="B705942E"/>
    <w:lvl w:ilvl="0">
      <w:start w:val="2"/>
      <w:numFmt w:val="chineseCounting"/>
      <w:suff w:val="nothing"/>
      <w:lvlText w:val="（%1）"/>
      <w:lvlJc w:val="left"/>
      <w:rPr>
        <w:rFonts w:hint="eastAsia"/>
      </w:rPr>
    </w:lvl>
  </w:abstractNum>
  <w:num w:numId="1" w16cid:durableId="1301691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99"/>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UyZTc0MGM4NGI0M2ZjOTViYzU3MmU4ZWFkOWQzOGYifQ=="/>
  </w:docVars>
  <w:rsids>
    <w:rsidRoot w:val="34EC3754"/>
    <w:rsid w:val="C75F89AF"/>
    <w:rsid w:val="F5DA0C4B"/>
    <w:rsid w:val="FD5E8FEF"/>
    <w:rsid w:val="FDF7852F"/>
    <w:rsid w:val="FFEE5A30"/>
    <w:rsid w:val="00007884"/>
    <w:rsid w:val="00010E5E"/>
    <w:rsid w:val="00011885"/>
    <w:rsid w:val="00012AD2"/>
    <w:rsid w:val="000149C9"/>
    <w:rsid w:val="0003383F"/>
    <w:rsid w:val="00055660"/>
    <w:rsid w:val="00064D97"/>
    <w:rsid w:val="00070B65"/>
    <w:rsid w:val="00072FAA"/>
    <w:rsid w:val="00085421"/>
    <w:rsid w:val="00086B07"/>
    <w:rsid w:val="000B400B"/>
    <w:rsid w:val="00125E5D"/>
    <w:rsid w:val="0013605D"/>
    <w:rsid w:val="00161E76"/>
    <w:rsid w:val="001724D4"/>
    <w:rsid w:val="00184424"/>
    <w:rsid w:val="00191273"/>
    <w:rsid w:val="0019314E"/>
    <w:rsid w:val="001A191C"/>
    <w:rsid w:val="001A40FC"/>
    <w:rsid w:val="001A6002"/>
    <w:rsid w:val="001C327B"/>
    <w:rsid w:val="001C7B0B"/>
    <w:rsid w:val="001D6C2E"/>
    <w:rsid w:val="002060D8"/>
    <w:rsid w:val="00213ECC"/>
    <w:rsid w:val="002214B1"/>
    <w:rsid w:val="00233A82"/>
    <w:rsid w:val="00234842"/>
    <w:rsid w:val="002638AA"/>
    <w:rsid w:val="00264EC1"/>
    <w:rsid w:val="0026778D"/>
    <w:rsid w:val="00283F9A"/>
    <w:rsid w:val="00297859"/>
    <w:rsid w:val="002B359A"/>
    <w:rsid w:val="002C1314"/>
    <w:rsid w:val="002D2EAC"/>
    <w:rsid w:val="003037BF"/>
    <w:rsid w:val="0031686C"/>
    <w:rsid w:val="003253BB"/>
    <w:rsid w:val="00335B30"/>
    <w:rsid w:val="00342068"/>
    <w:rsid w:val="003731D7"/>
    <w:rsid w:val="00375848"/>
    <w:rsid w:val="00385B2D"/>
    <w:rsid w:val="00395DB7"/>
    <w:rsid w:val="003B6A06"/>
    <w:rsid w:val="003C2B5F"/>
    <w:rsid w:val="003C6AC1"/>
    <w:rsid w:val="003F4DE7"/>
    <w:rsid w:val="004243E3"/>
    <w:rsid w:val="00433071"/>
    <w:rsid w:val="00442280"/>
    <w:rsid w:val="00453CF5"/>
    <w:rsid w:val="00473466"/>
    <w:rsid w:val="00480430"/>
    <w:rsid w:val="00490F2D"/>
    <w:rsid w:val="004A2534"/>
    <w:rsid w:val="004B2CF6"/>
    <w:rsid w:val="004D0B68"/>
    <w:rsid w:val="004D0E98"/>
    <w:rsid w:val="004D3528"/>
    <w:rsid w:val="004E4913"/>
    <w:rsid w:val="004F1C10"/>
    <w:rsid w:val="004F3C24"/>
    <w:rsid w:val="005134F8"/>
    <w:rsid w:val="00525F70"/>
    <w:rsid w:val="00563169"/>
    <w:rsid w:val="005951B9"/>
    <w:rsid w:val="00596887"/>
    <w:rsid w:val="0059783E"/>
    <w:rsid w:val="00615B8E"/>
    <w:rsid w:val="00615FC5"/>
    <w:rsid w:val="0063273E"/>
    <w:rsid w:val="00633E28"/>
    <w:rsid w:val="006341BC"/>
    <w:rsid w:val="00650565"/>
    <w:rsid w:val="00654407"/>
    <w:rsid w:val="006866C2"/>
    <w:rsid w:val="00694D78"/>
    <w:rsid w:val="006A6E86"/>
    <w:rsid w:val="006B490A"/>
    <w:rsid w:val="006D08A9"/>
    <w:rsid w:val="006D68B0"/>
    <w:rsid w:val="006E144F"/>
    <w:rsid w:val="00721F90"/>
    <w:rsid w:val="00757C12"/>
    <w:rsid w:val="00771949"/>
    <w:rsid w:val="00773B23"/>
    <w:rsid w:val="00783695"/>
    <w:rsid w:val="00785F9B"/>
    <w:rsid w:val="007946AA"/>
    <w:rsid w:val="007A1B05"/>
    <w:rsid w:val="007B6EA8"/>
    <w:rsid w:val="007D2680"/>
    <w:rsid w:val="007D6FD0"/>
    <w:rsid w:val="007F178A"/>
    <w:rsid w:val="007F7760"/>
    <w:rsid w:val="00823E63"/>
    <w:rsid w:val="00833F75"/>
    <w:rsid w:val="00836E77"/>
    <w:rsid w:val="00846BB9"/>
    <w:rsid w:val="0087056D"/>
    <w:rsid w:val="008A64F6"/>
    <w:rsid w:val="008A6EFC"/>
    <w:rsid w:val="008B0483"/>
    <w:rsid w:val="008B3DF0"/>
    <w:rsid w:val="008B5C14"/>
    <w:rsid w:val="008B61A4"/>
    <w:rsid w:val="008B6F98"/>
    <w:rsid w:val="008C19A8"/>
    <w:rsid w:val="008C27E8"/>
    <w:rsid w:val="008F1751"/>
    <w:rsid w:val="00905220"/>
    <w:rsid w:val="00922449"/>
    <w:rsid w:val="009468B4"/>
    <w:rsid w:val="00947C77"/>
    <w:rsid w:val="00960E3E"/>
    <w:rsid w:val="00981F81"/>
    <w:rsid w:val="009B249F"/>
    <w:rsid w:val="009B28F4"/>
    <w:rsid w:val="009D5B48"/>
    <w:rsid w:val="009D7471"/>
    <w:rsid w:val="009F1DA1"/>
    <w:rsid w:val="00A20FC1"/>
    <w:rsid w:val="00A440C3"/>
    <w:rsid w:val="00A5204A"/>
    <w:rsid w:val="00A57821"/>
    <w:rsid w:val="00A77767"/>
    <w:rsid w:val="00A910F9"/>
    <w:rsid w:val="00A95681"/>
    <w:rsid w:val="00AB7811"/>
    <w:rsid w:val="00AC09D9"/>
    <w:rsid w:val="00AC2572"/>
    <w:rsid w:val="00AC50B6"/>
    <w:rsid w:val="00AD1BBB"/>
    <w:rsid w:val="00AD2B6B"/>
    <w:rsid w:val="00AE7C3D"/>
    <w:rsid w:val="00B27A6F"/>
    <w:rsid w:val="00B34C83"/>
    <w:rsid w:val="00B3648A"/>
    <w:rsid w:val="00B47E3F"/>
    <w:rsid w:val="00B5161F"/>
    <w:rsid w:val="00B535BD"/>
    <w:rsid w:val="00B732D5"/>
    <w:rsid w:val="00B73AAB"/>
    <w:rsid w:val="00B91075"/>
    <w:rsid w:val="00B95944"/>
    <w:rsid w:val="00B966D7"/>
    <w:rsid w:val="00BB5890"/>
    <w:rsid w:val="00BB5BCC"/>
    <w:rsid w:val="00BC018C"/>
    <w:rsid w:val="00BC0762"/>
    <w:rsid w:val="00BC2CA6"/>
    <w:rsid w:val="00BC66C7"/>
    <w:rsid w:val="00BE287E"/>
    <w:rsid w:val="00BF0C53"/>
    <w:rsid w:val="00BF6EBE"/>
    <w:rsid w:val="00C06007"/>
    <w:rsid w:val="00C1399B"/>
    <w:rsid w:val="00C17194"/>
    <w:rsid w:val="00C738DE"/>
    <w:rsid w:val="00C96A2C"/>
    <w:rsid w:val="00CA64AD"/>
    <w:rsid w:val="00CB5DEA"/>
    <w:rsid w:val="00CB5EBF"/>
    <w:rsid w:val="00CC032A"/>
    <w:rsid w:val="00CC18B8"/>
    <w:rsid w:val="00CC73DE"/>
    <w:rsid w:val="00CE4443"/>
    <w:rsid w:val="00CF01E0"/>
    <w:rsid w:val="00D102F5"/>
    <w:rsid w:val="00D15282"/>
    <w:rsid w:val="00D20841"/>
    <w:rsid w:val="00D22334"/>
    <w:rsid w:val="00D27C06"/>
    <w:rsid w:val="00D27E22"/>
    <w:rsid w:val="00D354B5"/>
    <w:rsid w:val="00D44A47"/>
    <w:rsid w:val="00D570FC"/>
    <w:rsid w:val="00DA126F"/>
    <w:rsid w:val="00DC068A"/>
    <w:rsid w:val="00DC36D6"/>
    <w:rsid w:val="00DE5830"/>
    <w:rsid w:val="00E07C8E"/>
    <w:rsid w:val="00E15B1D"/>
    <w:rsid w:val="00E3414E"/>
    <w:rsid w:val="00E7122D"/>
    <w:rsid w:val="00E7157F"/>
    <w:rsid w:val="00E832B1"/>
    <w:rsid w:val="00E84F6C"/>
    <w:rsid w:val="00E8688E"/>
    <w:rsid w:val="00E86EF9"/>
    <w:rsid w:val="00EC4A06"/>
    <w:rsid w:val="00ED6C68"/>
    <w:rsid w:val="00EE04D0"/>
    <w:rsid w:val="00F10172"/>
    <w:rsid w:val="00F15D23"/>
    <w:rsid w:val="00F3164F"/>
    <w:rsid w:val="00F376A4"/>
    <w:rsid w:val="00F4601B"/>
    <w:rsid w:val="00F462A7"/>
    <w:rsid w:val="00F77054"/>
    <w:rsid w:val="00F81870"/>
    <w:rsid w:val="00F82DB8"/>
    <w:rsid w:val="00F9617C"/>
    <w:rsid w:val="00FD5392"/>
    <w:rsid w:val="00FE1A90"/>
    <w:rsid w:val="00FF476A"/>
    <w:rsid w:val="0263490C"/>
    <w:rsid w:val="07A82BAD"/>
    <w:rsid w:val="085C148C"/>
    <w:rsid w:val="0B9B6FB8"/>
    <w:rsid w:val="0E6F64A4"/>
    <w:rsid w:val="14665D24"/>
    <w:rsid w:val="147E4E1C"/>
    <w:rsid w:val="14B44CE1"/>
    <w:rsid w:val="169F72CB"/>
    <w:rsid w:val="184756B5"/>
    <w:rsid w:val="1ADD5D48"/>
    <w:rsid w:val="20FF3AF2"/>
    <w:rsid w:val="22DE784D"/>
    <w:rsid w:val="250E1156"/>
    <w:rsid w:val="257E53BB"/>
    <w:rsid w:val="2B300A31"/>
    <w:rsid w:val="2DAA6FC6"/>
    <w:rsid w:val="2E2453E7"/>
    <w:rsid w:val="2F4D56BE"/>
    <w:rsid w:val="32CF28C2"/>
    <w:rsid w:val="34EC3754"/>
    <w:rsid w:val="37FF7772"/>
    <w:rsid w:val="389B56ED"/>
    <w:rsid w:val="398B39B3"/>
    <w:rsid w:val="3B5E96CB"/>
    <w:rsid w:val="3BA743A8"/>
    <w:rsid w:val="3DF8713D"/>
    <w:rsid w:val="3FE78241"/>
    <w:rsid w:val="40B21825"/>
    <w:rsid w:val="42C6780A"/>
    <w:rsid w:val="44C61D43"/>
    <w:rsid w:val="46146ADE"/>
    <w:rsid w:val="49D40A5E"/>
    <w:rsid w:val="4A121587"/>
    <w:rsid w:val="511026B1"/>
    <w:rsid w:val="55B94FAC"/>
    <w:rsid w:val="569577C7"/>
    <w:rsid w:val="57F95408"/>
    <w:rsid w:val="59BDE728"/>
    <w:rsid w:val="5A8D766B"/>
    <w:rsid w:val="5B856EE5"/>
    <w:rsid w:val="5CFDC638"/>
    <w:rsid w:val="5DF77933"/>
    <w:rsid w:val="61923281"/>
    <w:rsid w:val="61E664C3"/>
    <w:rsid w:val="63620412"/>
    <w:rsid w:val="63716EC6"/>
    <w:rsid w:val="64D51CFB"/>
    <w:rsid w:val="65F8334A"/>
    <w:rsid w:val="67CF5FDB"/>
    <w:rsid w:val="6A464C09"/>
    <w:rsid w:val="6A8E1B74"/>
    <w:rsid w:val="6F5E1F53"/>
    <w:rsid w:val="70EE1B56"/>
    <w:rsid w:val="71325EE7"/>
    <w:rsid w:val="72E36D0B"/>
    <w:rsid w:val="752913AF"/>
    <w:rsid w:val="752F3AB5"/>
    <w:rsid w:val="77F8480C"/>
    <w:rsid w:val="78482559"/>
    <w:rsid w:val="79EFAF21"/>
    <w:rsid w:val="7F7B8340"/>
    <w:rsid w:val="A5F996A9"/>
    <w:rsid w:val="00737B29"/>
    <w:rsid w:val="00960F71"/>
    <w:rsid w:val="00BA7AF3"/>
    <w:rsid w:val="00DB7F54"/>
    <w:rsid w:val="088A6040"/>
    <w:rsid w:val="370B658B"/>
    <w:rsid w:val="4C170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C4974"/>
  <w15:docId w15:val="{8B496563-9F56-4F10-9843-23893B4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First Indent 2" w:uiPriority="99" w:unhideWhenUsed="1"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3">
    <w:name w:val="heading 3"/>
    <w:basedOn w:val="a"/>
    <w:next w:val="a"/>
    <w:uiPriority w:val="9"/>
    <w:unhideWhenUsed/>
    <w:qFormat/>
    <w:pPr>
      <w:keepNext/>
      <w:keepLines/>
      <w:spacing w:line="413" w:lineRule="auto"/>
      <w:outlineLvl w:val="2"/>
    </w:pPr>
    <w:rPr>
      <w:rFonts w:ascii="Calibri" w:hAnsi="Calibri" w:cs="Calibr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645"/>
    </w:pPr>
    <w:rPr>
      <w:rFonts w:ascii="仿宋_GB2312" w:eastAsia="仿宋_GB2312"/>
      <w:sz w:val="32"/>
    </w:rPr>
  </w:style>
  <w:style w:type="paragraph" w:styleId="a4">
    <w:name w:val="Date"/>
    <w:basedOn w:val="a"/>
    <w:next w:val="a"/>
    <w:qFormat/>
    <w:pPr>
      <w:ind w:leftChars="2500" w:left="10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style>
  <w:style w:type="paragraph" w:styleId="a7">
    <w:name w:val="Normal (Web)"/>
    <w:basedOn w:val="a"/>
    <w:qFormat/>
    <w:pPr>
      <w:widowControl/>
      <w:spacing w:before="100" w:beforeAutospacing="1" w:after="100" w:afterAutospacing="1"/>
      <w:jc w:val="left"/>
    </w:pPr>
    <w:rPr>
      <w:rFonts w:ascii="宋体" w:hAnsi="宋体"/>
      <w:kern w:val="0"/>
      <w:sz w:val="24"/>
    </w:rPr>
  </w:style>
  <w:style w:type="paragraph" w:styleId="2">
    <w:name w:val="Body Text First Indent 2"/>
    <w:basedOn w:val="a3"/>
    <w:uiPriority w:val="99"/>
    <w:unhideWhenUsed/>
    <w:qFormat/>
    <w:pPr>
      <w:spacing w:after="120"/>
      <w:ind w:leftChars="200" w:left="420" w:firstLineChars="200" w:firstLine="420"/>
    </w:pPr>
    <w:rPr>
      <w:rFonts w:ascii="Calibri" w:eastAsia="宋体" w:hAnsi="Calibri"/>
      <w:sz w:val="21"/>
      <w:szCs w:val="24"/>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bCs/>
    </w:rPr>
  </w:style>
  <w:style w:type="character" w:styleId="aa">
    <w:name w:val="page number"/>
    <w:basedOn w:val="a0"/>
    <w:qFormat/>
  </w:style>
  <w:style w:type="character" w:styleId="ab">
    <w:name w:val="Hyperlink"/>
    <w:uiPriority w:val="99"/>
    <w:qFormat/>
    <w:rPr>
      <w:color w:val="0000FF"/>
      <w:u w:val="single"/>
    </w:rPr>
  </w:style>
  <w:style w:type="paragraph" w:customStyle="1" w:styleId="Char">
    <w:name w:val="Char"/>
    <w:basedOn w:val="a"/>
    <w:qFormat/>
    <w:pPr>
      <w:widowControl/>
      <w:jc w:val="left"/>
    </w:pPr>
    <w:rPr>
      <w:rFonts w:ascii="Tahoma" w:hAnsi="Tahoma" w:cs="仿宋_GB2312"/>
      <w:kern w:val="0"/>
      <w:sz w:val="24"/>
    </w:rPr>
  </w:style>
  <w:style w:type="paragraph" w:customStyle="1" w:styleId="1">
    <w:name w:val="正文缩进1"/>
    <w:basedOn w:val="a"/>
    <w:qFormat/>
    <w:pPr>
      <w:ind w:firstLineChars="200" w:firstLine="420"/>
    </w:pPr>
    <w:rPr>
      <w:rFonts w:ascii="Calibri" w:hAnsi="Calibri" w:hint="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520</Words>
  <Characters>2969</Characters>
  <Application>Microsoft Office Word</Application>
  <DocSecurity>0</DocSecurity>
  <Lines>24</Lines>
  <Paragraphs>6</Paragraphs>
  <ScaleCrop>false</ScaleCrop>
  <Company>Microsoft</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铭琛 张</cp:lastModifiedBy>
  <cp:revision>5</cp:revision>
  <cp:lastPrinted>2025-01-16T09:02:00Z</cp:lastPrinted>
  <dcterms:created xsi:type="dcterms:W3CDTF">2025-01-07T02:43:00Z</dcterms:created>
  <dcterms:modified xsi:type="dcterms:W3CDTF">2025-01-16T09:02:00Z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FC23513EB5A5F415028E7B676F4C3BC9_43</vt:lpwstr>
  </property>
  <property fmtid="{D5CDD505-2E9C-101B-9397-08002B2CF9AE}" pid="3" name="KSOProductBuildVer">
    <vt:lpwstr>2052-12.1.0.19770</vt:lpwstr>
  </property>
  <property fmtid="{D5CDD505-2E9C-101B-9397-08002B2CF9AE}" pid="4" name="KSOTemplateDocerSaveRecord">
    <vt:lpwstr>eyJoZGlkIjoiZDY4NGJkZDIyNTU2NGUyMTkwMDk1NGY0MTY0YTAyN2MiLCJ1c2VySWQiOiIxMTA2NjYyODE2In0=</vt:lpwstr>
  </property>
</Properties>
</file>