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8D" w:rsidRDefault="00EA408D" w:rsidP="00A141E6">
      <w:pPr>
        <w:pStyle w:val="a8"/>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pacing w:val="-17"/>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w:t>
      </w:r>
      <w:r w:rsidR="000F7F1A">
        <w:rPr>
          <w:rFonts w:ascii="方正小标宋简体" w:eastAsia="方正小标宋简体" w:hAnsi="方正小标宋简体" w:cs="方正小标宋简体" w:hint="eastAsia"/>
          <w:bCs/>
          <w:color w:val="333333"/>
          <w:sz w:val="44"/>
          <w:szCs w:val="44"/>
          <w:shd w:val="clear" w:color="auto" w:fill="FFFFFF"/>
        </w:rPr>
        <w:t>台儿庄区</w:t>
      </w:r>
      <w:r w:rsidR="000F7F1A">
        <w:rPr>
          <w:rFonts w:ascii="方正小标宋简体" w:eastAsia="方正小标宋简体" w:hAnsi="方正小标宋简体" w:cs="方正小标宋简体" w:hint="eastAsia"/>
          <w:bCs/>
          <w:color w:val="333333"/>
          <w:spacing w:val="-17"/>
          <w:sz w:val="44"/>
          <w:szCs w:val="44"/>
          <w:shd w:val="clear" w:color="auto" w:fill="FFFFFF"/>
        </w:rPr>
        <w:t>民政</w:t>
      </w:r>
      <w:r w:rsidR="000F7F1A">
        <w:rPr>
          <w:rFonts w:ascii="方正小标宋简体" w:eastAsia="方正小标宋简体" w:hAnsi="方正小标宋简体" w:cs="方正小标宋简体" w:hint="eastAsia"/>
          <w:bCs/>
          <w:color w:val="333333"/>
          <w:spacing w:val="-17"/>
          <w:sz w:val="44"/>
          <w:szCs w:val="44"/>
          <w:shd w:val="clear" w:color="auto" w:fill="FFFFFF"/>
        </w:rPr>
        <w:t>局</w:t>
      </w:r>
    </w:p>
    <w:p w:rsidR="00960FCB" w:rsidRDefault="000F7F1A" w:rsidP="00A141E6">
      <w:pPr>
        <w:pStyle w:val="a8"/>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pacing w:val="-17"/>
          <w:sz w:val="44"/>
          <w:szCs w:val="44"/>
          <w:shd w:val="clear" w:color="auto" w:fill="FFFFFF"/>
        </w:rPr>
        <w:t>2</w:t>
      </w:r>
      <w:r>
        <w:rPr>
          <w:rFonts w:ascii="方正小标宋简体" w:eastAsia="方正小标宋简体" w:hAnsi="方正小标宋简体" w:cs="方正小标宋简体" w:hint="eastAsia"/>
          <w:bCs/>
          <w:color w:val="333333"/>
          <w:spacing w:val="-17"/>
          <w:sz w:val="44"/>
          <w:szCs w:val="44"/>
          <w:shd w:val="clear" w:color="auto" w:fill="FFFFFF"/>
        </w:rPr>
        <w:t>024</w:t>
      </w:r>
      <w:r>
        <w:rPr>
          <w:rFonts w:ascii="方正小标宋简体" w:eastAsia="方正小标宋简体" w:hAnsi="方正小标宋简体" w:cs="方正小标宋简体" w:hint="eastAsia"/>
          <w:bCs/>
          <w:color w:val="333333"/>
          <w:spacing w:val="-17"/>
          <w:sz w:val="44"/>
          <w:szCs w:val="44"/>
          <w:shd w:val="clear" w:color="auto" w:fill="FFFFFF"/>
        </w:rPr>
        <w:t>年政府信息公开工作</w:t>
      </w:r>
      <w:r>
        <w:rPr>
          <w:rFonts w:ascii="方正小标宋简体" w:eastAsia="方正小标宋简体" w:hAnsi="方正小标宋简体" w:cs="方正小标宋简体" w:hint="eastAsia"/>
          <w:bCs/>
          <w:color w:val="333333"/>
          <w:sz w:val="44"/>
          <w:szCs w:val="44"/>
          <w:shd w:val="clear" w:color="auto" w:fill="FFFFFF"/>
        </w:rPr>
        <w:t>年度报告</w:t>
      </w:r>
      <w:bookmarkStart w:id="0" w:name="_GoBack"/>
      <w:bookmarkEnd w:id="0"/>
    </w:p>
    <w:p w:rsidR="00960FCB" w:rsidRDefault="00960FCB" w:rsidP="005E5D59">
      <w:pPr>
        <w:pStyle w:val="a8"/>
        <w:shd w:val="clear" w:color="auto" w:fill="FFFFFF"/>
        <w:spacing w:before="0" w:beforeAutospacing="0" w:after="0" w:afterAutospacing="0" w:line="560" w:lineRule="exact"/>
        <w:ind w:firstLine="457"/>
        <w:jc w:val="both"/>
        <w:rPr>
          <w:rFonts w:cs="宋体"/>
          <w:color w:val="333333"/>
          <w:szCs w:val="24"/>
        </w:rPr>
      </w:pPr>
    </w:p>
    <w:p w:rsidR="00EA408D" w:rsidRDefault="000F7F1A" w:rsidP="005E5D59">
      <w:pPr>
        <w:pStyle w:val="a8"/>
        <w:shd w:val="clear" w:color="auto" w:fill="FFFFFF"/>
        <w:spacing w:before="0" w:beforeAutospacing="0" w:after="0" w:afterAutospacing="0" w:line="560" w:lineRule="exact"/>
        <w:ind w:firstLineChars="200" w:firstLine="61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w:t>
      </w:r>
      <w:r>
        <w:rPr>
          <w:rFonts w:ascii="仿宋_GB2312" w:eastAsia="仿宋_GB2312" w:hAnsi="仿宋_GB2312" w:cs="仿宋_GB2312" w:hint="eastAsia"/>
          <w:kern w:val="2"/>
          <w:sz w:val="32"/>
          <w:szCs w:val="32"/>
        </w:rPr>
        <w:t>据《中华人民共和国政府信息公开条例》（国务院令第</w:t>
      </w:r>
      <w:r>
        <w:rPr>
          <w:rFonts w:ascii="仿宋_GB2312" w:eastAsia="仿宋_GB2312" w:hAnsi="仿宋_GB2312" w:cs="仿宋_GB2312" w:hint="eastAsia"/>
          <w:kern w:val="2"/>
          <w:sz w:val="32"/>
          <w:szCs w:val="32"/>
        </w:rPr>
        <w:t>711</w:t>
      </w:r>
      <w:r>
        <w:rPr>
          <w:rFonts w:ascii="仿宋_GB2312" w:eastAsia="仿宋_GB2312" w:hAnsi="仿宋_GB2312" w:cs="仿宋_GB2312" w:hint="eastAsia"/>
          <w:kern w:val="2"/>
          <w:sz w:val="32"/>
          <w:szCs w:val="32"/>
        </w:rPr>
        <w:t>号）相关规定及《台儿庄区人民政府办公室关于做好</w:t>
      </w:r>
      <w:r>
        <w:rPr>
          <w:rFonts w:ascii="仿宋_GB2312" w:eastAsia="仿宋_GB2312" w:hAnsi="仿宋_GB2312" w:cs="仿宋_GB2312" w:hint="eastAsia"/>
          <w:kern w:val="2"/>
          <w:sz w:val="32"/>
          <w:szCs w:val="32"/>
        </w:rPr>
        <w:t>2024</w:t>
      </w:r>
      <w:r>
        <w:rPr>
          <w:rFonts w:ascii="仿宋_GB2312" w:eastAsia="仿宋_GB2312" w:hAnsi="仿宋_GB2312" w:cs="仿宋_GB2312" w:hint="eastAsia"/>
          <w:kern w:val="2"/>
          <w:sz w:val="32"/>
          <w:szCs w:val="32"/>
        </w:rPr>
        <w:t>年政府信息公开工作年度报告编制和发布工作的通知》要求，现向社会公布台儿庄区民政局</w:t>
      </w:r>
      <w:r>
        <w:rPr>
          <w:rFonts w:ascii="仿宋_GB2312" w:eastAsia="仿宋_GB2312" w:hAnsi="仿宋_GB2312" w:cs="仿宋_GB2312" w:hint="eastAsia"/>
          <w:kern w:val="2"/>
          <w:sz w:val="32"/>
          <w:szCs w:val="32"/>
        </w:rPr>
        <w:t>202</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w:t>
      </w:r>
      <w:r>
        <w:rPr>
          <w:rFonts w:ascii="仿宋_GB2312" w:eastAsia="仿宋_GB2312" w:hAnsi="仿宋_GB2312" w:cs="仿宋_GB2312" w:hint="eastAsia"/>
          <w:kern w:val="2"/>
          <w:sz w:val="32"/>
          <w:szCs w:val="32"/>
        </w:rPr>
        <w:t>202</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日至</w:t>
      </w:r>
      <w:r>
        <w:rPr>
          <w:rFonts w:ascii="仿宋_GB2312" w:eastAsia="仿宋_GB2312" w:hAnsi="仿宋_GB2312" w:cs="仿宋_GB2312" w:hint="eastAsia"/>
          <w:kern w:val="2"/>
          <w:sz w:val="32"/>
          <w:szCs w:val="32"/>
        </w:rPr>
        <w:t>202</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31</w:t>
      </w:r>
      <w:r>
        <w:rPr>
          <w:rFonts w:ascii="仿宋_GB2312" w:eastAsia="仿宋_GB2312" w:hAnsi="仿宋_GB2312" w:cs="仿宋_GB2312" w:hint="eastAsia"/>
          <w:kern w:val="2"/>
          <w:sz w:val="32"/>
          <w:szCs w:val="32"/>
        </w:rPr>
        <w:t>日。可通过台儿庄区政府门户网站（</w:t>
      </w:r>
      <w:r>
        <w:rPr>
          <w:rFonts w:ascii="仿宋_GB2312" w:eastAsia="仿宋_GB2312" w:hAnsi="仿宋_GB2312" w:cs="仿宋_GB2312" w:hint="eastAsia"/>
          <w:kern w:val="2"/>
          <w:sz w:val="32"/>
          <w:szCs w:val="32"/>
        </w:rPr>
        <w:t>http://www.tez.gov.cn/</w:t>
      </w:r>
      <w:r>
        <w:rPr>
          <w:rFonts w:ascii="仿宋_GB2312" w:eastAsia="仿宋_GB2312" w:hAnsi="仿宋_GB2312" w:cs="仿宋_GB2312" w:hint="eastAsia"/>
          <w:kern w:val="2"/>
          <w:sz w:val="32"/>
          <w:szCs w:val="32"/>
        </w:rPr>
        <w:t>）查阅或下载。如对本报告有疑问，请与台儿庄区民政局联系（地址：台儿庄区兴中路</w:t>
      </w:r>
      <w:r>
        <w:rPr>
          <w:rFonts w:ascii="仿宋_GB2312" w:eastAsia="仿宋_GB2312" w:hAnsi="仿宋_GB2312" w:cs="仿宋_GB2312" w:hint="eastAsia"/>
          <w:kern w:val="2"/>
          <w:sz w:val="32"/>
          <w:szCs w:val="32"/>
        </w:rPr>
        <w:t>86</w:t>
      </w:r>
      <w:r>
        <w:rPr>
          <w:rFonts w:ascii="仿宋_GB2312" w:eastAsia="仿宋_GB2312" w:hAnsi="仿宋_GB2312" w:cs="仿宋_GB2312" w:hint="eastAsia"/>
          <w:kern w:val="2"/>
          <w:sz w:val="32"/>
          <w:szCs w:val="32"/>
        </w:rPr>
        <w:t>号；邮编：</w:t>
      </w:r>
      <w:r>
        <w:rPr>
          <w:rFonts w:ascii="仿宋_GB2312" w:eastAsia="仿宋_GB2312" w:hAnsi="仿宋_GB2312" w:cs="仿宋_GB2312" w:hint="eastAsia"/>
          <w:kern w:val="2"/>
          <w:sz w:val="32"/>
          <w:szCs w:val="32"/>
        </w:rPr>
        <w:t>277400</w:t>
      </w:r>
      <w:r>
        <w:rPr>
          <w:rFonts w:ascii="仿宋_GB2312" w:eastAsia="仿宋_GB2312" w:hAnsi="仿宋_GB2312" w:cs="仿宋_GB2312" w:hint="eastAsia"/>
          <w:kern w:val="2"/>
          <w:sz w:val="32"/>
          <w:szCs w:val="32"/>
        </w:rPr>
        <w:t>；联系电话：</w:t>
      </w:r>
      <w:r>
        <w:rPr>
          <w:rFonts w:ascii="仿宋_GB2312" w:eastAsia="仿宋_GB2312" w:hAnsi="仿宋_GB2312" w:cs="仿宋_GB2312" w:hint="eastAsia"/>
          <w:kern w:val="2"/>
          <w:sz w:val="32"/>
          <w:szCs w:val="32"/>
        </w:rPr>
        <w:t>0632-6611794</w:t>
      </w:r>
      <w:r>
        <w:rPr>
          <w:rFonts w:ascii="仿宋_GB2312" w:eastAsia="仿宋_GB2312" w:hAnsi="仿宋_GB2312" w:cs="仿宋_GB2312" w:hint="eastAsia"/>
          <w:kern w:val="2"/>
          <w:sz w:val="32"/>
          <w:szCs w:val="32"/>
        </w:rPr>
        <w:t>；电子邮箱：</w:t>
      </w:r>
      <w:hyperlink r:id="rId6" w:history="1">
        <w:r>
          <w:rPr>
            <w:rStyle w:val="ac"/>
            <w:rFonts w:ascii="仿宋_GB2312" w:eastAsia="仿宋_GB2312" w:hAnsi="仿宋_GB2312" w:cs="仿宋_GB2312" w:hint="eastAsia"/>
            <w:color w:val="auto"/>
            <w:kern w:val="2"/>
            <w:sz w:val="32"/>
            <w:szCs w:val="32"/>
            <w:u w:val="none"/>
          </w:rPr>
          <w:t>tezmzjbgs@zz.shandong.cn</w:t>
        </w:r>
        <w:r>
          <w:rPr>
            <w:rStyle w:val="ac"/>
            <w:rFonts w:ascii="仿宋_GB2312" w:eastAsia="仿宋_GB2312" w:hAnsi="仿宋_GB2312" w:cs="仿宋_GB2312" w:hint="eastAsia"/>
            <w:color w:val="auto"/>
            <w:kern w:val="2"/>
            <w:sz w:val="32"/>
            <w:szCs w:val="32"/>
            <w:u w:val="none"/>
          </w:rPr>
          <w:t>）</w:t>
        </w:r>
      </w:hyperlink>
      <w:r>
        <w:rPr>
          <w:rFonts w:ascii="仿宋_GB2312" w:eastAsia="仿宋_GB2312" w:hAnsi="仿宋_GB2312" w:cs="仿宋_GB2312" w:hint="eastAsia"/>
          <w:kern w:val="2"/>
          <w:sz w:val="32"/>
          <w:szCs w:val="32"/>
        </w:rPr>
        <w:t>。</w:t>
      </w:r>
    </w:p>
    <w:p w:rsidR="00960FCB" w:rsidRPr="00EA408D" w:rsidRDefault="000F7F1A" w:rsidP="005E5D59">
      <w:pPr>
        <w:pStyle w:val="a8"/>
        <w:shd w:val="clear" w:color="auto" w:fill="FFFFFF"/>
        <w:spacing w:before="0" w:beforeAutospacing="0" w:after="0" w:afterAutospacing="0" w:line="560" w:lineRule="exact"/>
        <w:ind w:firstLineChars="200" w:firstLine="617"/>
        <w:jc w:val="both"/>
        <w:rPr>
          <w:rFonts w:ascii="黑体" w:eastAsia="黑体" w:hAnsi="黑体" w:cs="黑体"/>
          <w:color w:val="000000" w:themeColor="text1"/>
          <w:sz w:val="32"/>
          <w:szCs w:val="32"/>
        </w:rPr>
      </w:pPr>
      <w:r w:rsidRPr="00EA408D">
        <w:rPr>
          <w:rFonts w:ascii="黑体" w:eastAsia="黑体" w:hAnsi="黑体" w:cs="黑体" w:hint="eastAsia"/>
          <w:color w:val="000000" w:themeColor="text1"/>
          <w:sz w:val="32"/>
          <w:szCs w:val="32"/>
          <w:shd w:val="clear" w:color="auto" w:fill="FFFFFF"/>
        </w:rPr>
        <w:t>一</w:t>
      </w:r>
      <w:r w:rsidRPr="00EA408D">
        <w:rPr>
          <w:rFonts w:ascii="黑体" w:eastAsia="黑体" w:hAnsi="黑体" w:cs="黑体" w:hint="eastAsia"/>
          <w:color w:val="000000" w:themeColor="text1"/>
          <w:sz w:val="32"/>
          <w:szCs w:val="32"/>
          <w:shd w:val="clear" w:color="auto" w:fill="FFFFFF"/>
        </w:rPr>
        <w:t>、总体情况</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台儿庄区</w:t>
      </w:r>
      <w:r>
        <w:rPr>
          <w:rFonts w:ascii="仿宋_GB2312" w:eastAsia="仿宋_GB2312" w:hAnsi="仿宋_GB2312" w:cs="仿宋_GB2312" w:hint="eastAsia"/>
          <w:sz w:val="32"/>
          <w:szCs w:val="32"/>
        </w:rPr>
        <w:t>民政局坚持以习近平新时代中国特色社会主义思想为指导，牢固树立人民至上理念，坚持以人民为中心的发展思想，</w:t>
      </w:r>
      <w:r>
        <w:rPr>
          <w:rFonts w:ascii="仿宋_GB2312" w:eastAsia="仿宋_GB2312" w:hAnsi="仿宋_GB2312" w:cs="仿宋_GB2312" w:hint="eastAsia"/>
          <w:sz w:val="32"/>
          <w:szCs w:val="32"/>
        </w:rPr>
        <w:t>贯彻</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关于政务公开工作决策部署，认真执行《中华人民共和国政府信息公开条例》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着力深化政务公开，高质高效、依法依规公开各类信息。</w:t>
      </w:r>
    </w:p>
    <w:p w:rsidR="00960FCB" w:rsidRDefault="000F7F1A" w:rsidP="005E5D59">
      <w:pPr>
        <w:spacing w:line="560" w:lineRule="exact"/>
        <w:ind w:firstLineChars="200" w:firstLine="617"/>
        <w:rPr>
          <w:rFonts w:ascii="仿宋_GB2312" w:eastAsia="仿宋_GB2312" w:hAnsi="仿宋_GB2312" w:cs="仿宋_GB2312"/>
          <w:sz w:val="32"/>
          <w:szCs w:val="32"/>
        </w:rPr>
      </w:pPr>
      <w:r w:rsidRPr="00A141E6">
        <w:rPr>
          <w:rFonts w:ascii="楷体_GB2312" w:eastAsia="楷体_GB2312" w:hAnsi="仿宋_GB2312" w:cs="仿宋_GB2312" w:hint="eastAsia"/>
          <w:sz w:val="32"/>
          <w:szCs w:val="32"/>
        </w:rPr>
        <w:t>1.</w:t>
      </w:r>
      <w:r w:rsidRPr="00A141E6">
        <w:rPr>
          <w:rFonts w:ascii="楷体_GB2312" w:eastAsia="楷体_GB2312" w:hAnsi="仿宋_GB2312" w:cs="仿宋_GB2312" w:hint="eastAsia"/>
          <w:sz w:val="32"/>
          <w:szCs w:val="32"/>
        </w:rPr>
        <w:t>主动公开</w:t>
      </w:r>
      <w:r w:rsidRPr="00A141E6">
        <w:rPr>
          <w:rFonts w:ascii="楷体_GB2312" w:eastAsia="楷体_GB2312" w:hAnsi="仿宋_GB2312" w:cs="仿宋_GB2312" w:hint="eastAsia"/>
          <w:sz w:val="32"/>
          <w:szCs w:val="32"/>
        </w:rPr>
        <w:t>更加便民</w:t>
      </w:r>
      <w:r w:rsidRPr="00A141E6">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年通过政府信息公开网站主动公</w:t>
      </w:r>
      <w:r>
        <w:rPr>
          <w:rFonts w:ascii="仿宋_GB2312" w:eastAsia="仿宋_GB2312" w:hAnsi="仿宋_GB2312" w:cs="仿宋_GB2312" w:hint="eastAsia"/>
          <w:sz w:val="32"/>
          <w:szCs w:val="32"/>
        </w:rPr>
        <w:lastRenderedPageBreak/>
        <w:t>开信息</w:t>
      </w:r>
      <w:r>
        <w:rPr>
          <w:rFonts w:ascii="仿宋_GB2312" w:eastAsia="仿宋_GB2312" w:hAnsi="仿宋_GB2312" w:cs="仿宋_GB2312" w:hint="eastAsia"/>
          <w:sz w:val="32"/>
          <w:szCs w:val="32"/>
        </w:rPr>
        <w:t>297</w:t>
      </w:r>
      <w:r>
        <w:rPr>
          <w:rFonts w:ascii="仿宋_GB2312" w:eastAsia="仿宋_GB2312" w:hAnsi="仿宋_GB2312" w:cs="仿宋_GB2312" w:hint="eastAsia"/>
          <w:sz w:val="32"/>
          <w:szCs w:val="32"/>
        </w:rPr>
        <w:t>条（公示公告类信息</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条，建议提案信息</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条，重点领域信息</w:t>
      </w:r>
      <w:r>
        <w:rPr>
          <w:rFonts w:ascii="仿宋_GB2312" w:eastAsia="仿宋_GB2312" w:hAnsi="仿宋_GB2312" w:cs="仿宋_GB2312" w:hint="eastAsia"/>
          <w:sz w:val="32"/>
          <w:szCs w:val="32"/>
        </w:rPr>
        <w:t>183</w:t>
      </w:r>
      <w:r>
        <w:rPr>
          <w:rFonts w:ascii="仿宋_GB2312" w:eastAsia="仿宋_GB2312" w:hAnsi="仿宋_GB2312" w:cs="仿宋_GB2312" w:hint="eastAsia"/>
          <w:sz w:val="32"/>
          <w:szCs w:val="32"/>
        </w:rPr>
        <w:t>条，其他信息</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条）；通过“台儿庄民政”微信公众号公</w:t>
      </w:r>
      <w:r>
        <w:rPr>
          <w:rFonts w:ascii="仿宋_GB2312" w:eastAsia="仿宋_GB2312" w:hAnsi="仿宋_GB2312" w:cs="仿宋_GB2312" w:hint="eastAsia"/>
          <w:sz w:val="32"/>
          <w:szCs w:val="32"/>
        </w:rPr>
        <w:t>开信息</w:t>
      </w:r>
      <w:r>
        <w:rPr>
          <w:rFonts w:ascii="仿宋_GB2312" w:eastAsia="仿宋_GB2312" w:hAnsi="仿宋_GB2312" w:cs="仿宋_GB2312" w:hint="eastAsia"/>
          <w:sz w:val="32"/>
          <w:szCs w:val="32"/>
        </w:rPr>
        <w:t>215</w:t>
      </w:r>
      <w:r>
        <w:rPr>
          <w:rFonts w:ascii="仿宋_GB2312" w:eastAsia="仿宋_GB2312" w:hAnsi="仿宋_GB2312" w:cs="仿宋_GB2312" w:hint="eastAsia"/>
          <w:sz w:val="32"/>
          <w:szCs w:val="32"/>
        </w:rPr>
        <w:t>条。</w:t>
      </w:r>
    </w:p>
    <w:p w:rsidR="00960FCB" w:rsidRDefault="000F7F1A" w:rsidP="005E5D59">
      <w:pPr>
        <w:spacing w:line="560" w:lineRule="exact"/>
        <w:ind w:firstLineChars="200" w:firstLine="617"/>
        <w:rPr>
          <w:rFonts w:ascii="仿宋_GB2312" w:eastAsia="仿宋_GB2312" w:hAnsi="仿宋_GB2312" w:cs="仿宋_GB2312"/>
          <w:sz w:val="32"/>
          <w:szCs w:val="32"/>
        </w:rPr>
      </w:pPr>
      <w:r w:rsidRPr="00A141E6">
        <w:rPr>
          <w:rFonts w:ascii="楷体_GB2312" w:eastAsia="楷体_GB2312" w:hAnsi="仿宋_GB2312" w:cs="仿宋_GB2312" w:hint="eastAsia"/>
          <w:sz w:val="32"/>
          <w:szCs w:val="32"/>
        </w:rPr>
        <w:t>2.</w:t>
      </w:r>
      <w:r w:rsidRPr="00A141E6">
        <w:rPr>
          <w:rFonts w:ascii="楷体_GB2312" w:eastAsia="楷体_GB2312" w:hAnsi="仿宋_GB2312" w:cs="仿宋_GB2312" w:hint="eastAsia"/>
          <w:sz w:val="32"/>
          <w:szCs w:val="32"/>
        </w:rPr>
        <w:t>依申请公开</w:t>
      </w:r>
      <w:r w:rsidRPr="00A141E6">
        <w:rPr>
          <w:rFonts w:ascii="楷体_GB2312" w:eastAsia="楷体_GB2312" w:hAnsi="仿宋_GB2312" w:cs="仿宋_GB2312" w:hint="eastAsia"/>
          <w:sz w:val="32"/>
          <w:szCs w:val="32"/>
        </w:rPr>
        <w:t>更加规范</w:t>
      </w:r>
      <w:r w:rsidRPr="00A141E6">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照《条例》规定，认真开展依申请公开政府信息工作</w:t>
      </w:r>
      <w:r>
        <w:rPr>
          <w:rFonts w:ascii="仿宋_GB2312" w:eastAsia="仿宋_GB2312" w:hAnsi="仿宋_GB2312" w:cs="仿宋_GB2312" w:hint="eastAsia"/>
          <w:sz w:val="32"/>
          <w:szCs w:val="32"/>
        </w:rPr>
        <w:t>，通过公开信息公开工作机构、办公地址、邮编、电话以及电子邮箱等方式，积极开展电话、邮件受理服务，方便群众查询和申请。</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年度我局未收到政府信息公开申请。</w:t>
      </w:r>
    </w:p>
    <w:p w:rsidR="00960FCB" w:rsidRDefault="000F7F1A" w:rsidP="005E5D59">
      <w:pPr>
        <w:spacing w:line="560" w:lineRule="exact"/>
        <w:ind w:firstLineChars="200" w:firstLine="617"/>
        <w:rPr>
          <w:rFonts w:ascii="仿宋_GB2312" w:eastAsia="仿宋_GB2312" w:hAnsi="仿宋_GB2312" w:cs="仿宋_GB2312"/>
          <w:sz w:val="32"/>
          <w:szCs w:val="32"/>
        </w:rPr>
      </w:pPr>
      <w:r w:rsidRPr="00A141E6">
        <w:rPr>
          <w:rFonts w:ascii="楷体_GB2312" w:eastAsia="楷体_GB2312" w:hAnsi="仿宋_GB2312" w:cs="仿宋_GB2312" w:hint="eastAsia"/>
          <w:sz w:val="32"/>
          <w:szCs w:val="32"/>
        </w:rPr>
        <w:t>3.</w:t>
      </w:r>
      <w:r w:rsidRPr="00A141E6">
        <w:rPr>
          <w:rFonts w:ascii="楷体_GB2312" w:eastAsia="楷体_GB2312" w:hAnsi="仿宋_GB2312" w:cs="仿宋_GB2312" w:hint="eastAsia"/>
          <w:sz w:val="32"/>
          <w:szCs w:val="32"/>
        </w:rPr>
        <w:t>政府信息管理</w:t>
      </w:r>
      <w:r w:rsidRPr="00A141E6">
        <w:rPr>
          <w:rFonts w:ascii="楷体_GB2312" w:eastAsia="楷体_GB2312" w:hAnsi="仿宋_GB2312" w:cs="仿宋_GB2312" w:hint="eastAsia"/>
          <w:sz w:val="32"/>
          <w:szCs w:val="32"/>
        </w:rPr>
        <w:t>更加严格</w:t>
      </w:r>
      <w:r w:rsidRPr="00A141E6">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按照《台儿庄区民政局主动公开事项目录》，梳理公开</w:t>
      </w:r>
      <w:r>
        <w:rPr>
          <w:rFonts w:ascii="仿宋_GB2312" w:eastAsia="仿宋_GB2312" w:hAnsi="仿宋_GB2312" w:cs="仿宋_GB2312" w:hint="eastAsia"/>
          <w:sz w:val="32"/>
          <w:szCs w:val="32"/>
        </w:rPr>
        <w:t>民政</w:t>
      </w:r>
      <w:r>
        <w:rPr>
          <w:rFonts w:ascii="仿宋_GB2312" w:eastAsia="仿宋_GB2312" w:hAnsi="仿宋_GB2312" w:cs="仿宋_GB2312" w:hint="eastAsia"/>
          <w:sz w:val="32"/>
          <w:szCs w:val="32"/>
        </w:rPr>
        <w:t>领域公开事项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对群众较为关注的养老服务、社会救助等政策文件进行主动公开，方便群众办事。按照“谁公开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谁负责”的原则，严格落实政务公开保密制度，确保公开信息不涉密、涉密信息不公开。</w:t>
      </w:r>
    </w:p>
    <w:p w:rsidR="00960FCB" w:rsidRDefault="000F7F1A" w:rsidP="005E5D59">
      <w:pPr>
        <w:spacing w:line="560" w:lineRule="exact"/>
        <w:ind w:firstLineChars="200" w:firstLine="617"/>
        <w:rPr>
          <w:rFonts w:ascii="仿宋_GB2312" w:eastAsia="仿宋_GB2312" w:hAnsi="仿宋_GB2312" w:cs="仿宋_GB2312"/>
          <w:sz w:val="32"/>
          <w:szCs w:val="32"/>
        </w:rPr>
      </w:pPr>
      <w:r w:rsidRPr="00A141E6">
        <w:rPr>
          <w:rFonts w:ascii="楷体_GB2312" w:eastAsia="楷体_GB2312" w:hAnsi="仿宋_GB2312" w:cs="仿宋_GB2312" w:hint="eastAsia"/>
          <w:sz w:val="32"/>
          <w:szCs w:val="32"/>
        </w:rPr>
        <w:t>4.</w:t>
      </w:r>
      <w:r w:rsidRPr="00A141E6">
        <w:rPr>
          <w:rFonts w:ascii="楷体_GB2312" w:eastAsia="楷体_GB2312" w:hAnsi="仿宋_GB2312" w:cs="仿宋_GB2312" w:hint="eastAsia"/>
          <w:sz w:val="32"/>
          <w:szCs w:val="32"/>
        </w:rPr>
        <w:t>平台建设</w:t>
      </w:r>
      <w:r w:rsidRPr="00A141E6">
        <w:rPr>
          <w:rFonts w:ascii="楷体_GB2312" w:eastAsia="楷体_GB2312" w:hAnsi="仿宋_GB2312" w:cs="仿宋_GB2312" w:hint="eastAsia"/>
          <w:sz w:val="32"/>
          <w:szCs w:val="32"/>
        </w:rPr>
        <w:t>更加优化</w:t>
      </w:r>
      <w:r w:rsidRPr="00A141E6">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以台儿庄区</w:t>
      </w:r>
      <w:r>
        <w:rPr>
          <w:rFonts w:ascii="仿宋_GB2312" w:eastAsia="仿宋_GB2312" w:hAnsi="仿宋_GB2312" w:cs="仿宋_GB2312" w:hint="eastAsia"/>
          <w:sz w:val="32"/>
          <w:szCs w:val="32"/>
        </w:rPr>
        <w:t>人民</w:t>
      </w:r>
      <w:r>
        <w:rPr>
          <w:rFonts w:ascii="仿宋_GB2312" w:eastAsia="仿宋_GB2312" w:hAnsi="仿宋_GB2312" w:cs="仿宋_GB2312" w:hint="eastAsia"/>
          <w:sz w:val="32"/>
          <w:szCs w:val="32"/>
        </w:rPr>
        <w:t>政府网站和“台儿庄民政”微信公众号两大载体为依托，及时发布</w:t>
      </w:r>
      <w:r>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政</w:t>
      </w:r>
      <w:r>
        <w:rPr>
          <w:rFonts w:ascii="仿宋_GB2312" w:eastAsia="仿宋_GB2312" w:hAnsi="仿宋_GB2312" w:cs="仿宋_GB2312" w:hint="eastAsia"/>
          <w:sz w:val="32"/>
          <w:szCs w:val="32"/>
        </w:rPr>
        <w:t>政策法规、制度文件、通知公告、</w:t>
      </w:r>
      <w:r>
        <w:rPr>
          <w:rFonts w:ascii="仿宋_GB2312" w:eastAsia="仿宋_GB2312" w:hAnsi="仿宋_GB2312" w:cs="仿宋_GB2312" w:hint="eastAsia"/>
          <w:sz w:val="32"/>
          <w:szCs w:val="32"/>
        </w:rPr>
        <w:t>救助公示、</w:t>
      </w:r>
      <w:r>
        <w:rPr>
          <w:rFonts w:ascii="仿宋_GB2312" w:eastAsia="仿宋_GB2312" w:hAnsi="仿宋_GB2312" w:cs="仿宋_GB2312" w:hint="eastAsia"/>
          <w:sz w:val="32"/>
          <w:szCs w:val="32"/>
        </w:rPr>
        <w:t>工作动态等信息，丰富公开内容，优化板块设计，增强社会救助、社会福利等内容发布的质量，让内容更直观。</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通过大众网、</w:t>
      </w:r>
      <w:r>
        <w:rPr>
          <w:rFonts w:ascii="仿宋_GB2312" w:eastAsia="仿宋_GB2312" w:hAnsi="仿宋_GB2312" w:cs="仿宋_GB2312" w:hint="eastAsia"/>
          <w:sz w:val="32"/>
          <w:szCs w:val="32"/>
        </w:rPr>
        <w:t>齐鲁网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山东新闻</w:t>
      </w:r>
      <w:r>
        <w:rPr>
          <w:rFonts w:ascii="仿宋_GB2312" w:eastAsia="仿宋_GB2312" w:hAnsi="仿宋_GB2312" w:cs="仿宋_GB2312" w:hint="eastAsia"/>
          <w:sz w:val="32"/>
          <w:szCs w:val="32"/>
        </w:rPr>
        <w:t>等媒体报道民政工作动态和亮点做法，进一步拓宽了信息公开渠道。</w:t>
      </w:r>
    </w:p>
    <w:p w:rsidR="00960FCB" w:rsidRDefault="000F7F1A" w:rsidP="005E5D59">
      <w:pPr>
        <w:spacing w:line="560" w:lineRule="exact"/>
        <w:ind w:firstLineChars="200" w:firstLine="617"/>
        <w:rPr>
          <w:rFonts w:ascii="仿宋_GB2312" w:eastAsia="仿宋_GB2312" w:hAnsi="仿宋_GB2312" w:cs="仿宋_GB2312"/>
          <w:sz w:val="32"/>
          <w:szCs w:val="32"/>
        </w:rPr>
      </w:pPr>
      <w:r w:rsidRPr="00A141E6">
        <w:rPr>
          <w:rFonts w:ascii="楷体_GB2312" w:eastAsia="楷体_GB2312" w:hAnsi="仿宋_GB2312" w:cs="仿宋_GB2312" w:hint="eastAsia"/>
          <w:sz w:val="32"/>
          <w:szCs w:val="32"/>
        </w:rPr>
        <w:t>5.</w:t>
      </w:r>
      <w:r w:rsidRPr="00A141E6">
        <w:rPr>
          <w:rFonts w:ascii="楷体_GB2312" w:eastAsia="楷体_GB2312" w:hAnsi="仿宋_GB2312" w:cs="仿宋_GB2312" w:hint="eastAsia"/>
          <w:sz w:val="32"/>
          <w:szCs w:val="32"/>
        </w:rPr>
        <w:t>监督保障</w:t>
      </w:r>
      <w:r w:rsidRPr="00A141E6">
        <w:rPr>
          <w:rFonts w:ascii="楷体_GB2312" w:eastAsia="楷体_GB2312" w:hAnsi="仿宋_GB2312" w:cs="仿宋_GB2312" w:hint="eastAsia"/>
          <w:sz w:val="32"/>
          <w:szCs w:val="32"/>
        </w:rPr>
        <w:t>更加有力</w:t>
      </w:r>
      <w:r w:rsidRPr="00A141E6">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为规范政务公开工作流程，制定《台儿庄区民政局</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年政务公开工作实施方案》，明确公开内容</w:t>
      </w:r>
      <w:r>
        <w:rPr>
          <w:rFonts w:ascii="仿宋_GB2312" w:eastAsia="仿宋_GB2312" w:hAnsi="仿宋_GB2312" w:cs="仿宋_GB2312" w:hint="eastAsia"/>
          <w:sz w:val="32"/>
          <w:szCs w:val="32"/>
        </w:rPr>
        <w:t>、具体任务、工作保障</w:t>
      </w:r>
      <w:r>
        <w:rPr>
          <w:rFonts w:ascii="仿宋_GB2312" w:eastAsia="仿宋_GB2312" w:hAnsi="仿宋_GB2312" w:cs="仿宋_GB2312" w:hint="eastAsia"/>
          <w:sz w:val="32"/>
          <w:szCs w:val="32"/>
        </w:rPr>
        <w:t>等内容</w:t>
      </w:r>
      <w:r>
        <w:rPr>
          <w:rFonts w:ascii="仿宋_GB2312" w:eastAsia="仿宋_GB2312" w:hAnsi="仿宋_GB2312" w:cs="仿宋_GB2312" w:hint="eastAsia"/>
          <w:sz w:val="32"/>
          <w:szCs w:val="32"/>
        </w:rPr>
        <w:t>，安排分管领导及专职人员具体负责政务公开工作，确保政务公开内容及时准确。今年以来，共开展</w:t>
      </w:r>
      <w:r>
        <w:rPr>
          <w:rFonts w:ascii="仿宋_GB2312" w:eastAsia="仿宋_GB2312" w:hAnsi="仿宋_GB2312" w:cs="仿宋_GB2312" w:hint="eastAsia"/>
          <w:sz w:val="32"/>
          <w:szCs w:val="32"/>
        </w:rPr>
        <w:lastRenderedPageBreak/>
        <w:t>政务公开工作业务培训会议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次，切实提高了</w:t>
      </w:r>
      <w:r>
        <w:rPr>
          <w:rFonts w:ascii="仿宋_GB2312" w:eastAsia="仿宋_GB2312" w:hAnsi="仿宋_GB2312" w:cs="仿宋_GB2312" w:hint="eastAsia"/>
          <w:sz w:val="32"/>
          <w:szCs w:val="32"/>
        </w:rPr>
        <w:t>工作人员</w:t>
      </w:r>
      <w:r>
        <w:rPr>
          <w:rFonts w:ascii="仿宋_GB2312" w:eastAsia="仿宋_GB2312" w:hAnsi="仿宋_GB2312" w:cs="仿宋_GB2312" w:hint="eastAsia"/>
          <w:sz w:val="32"/>
          <w:szCs w:val="32"/>
        </w:rPr>
        <w:t>业务能力和水平，</w:t>
      </w:r>
      <w:r>
        <w:rPr>
          <w:rFonts w:ascii="仿宋_GB2312" w:eastAsia="仿宋_GB2312" w:hAnsi="仿宋_GB2312" w:cs="仿宋_GB2312"/>
          <w:sz w:val="32"/>
          <w:szCs w:val="32"/>
        </w:rPr>
        <w:t>进一步提升</w:t>
      </w:r>
      <w:r>
        <w:rPr>
          <w:rFonts w:ascii="仿宋_GB2312" w:eastAsia="仿宋_GB2312" w:hAnsi="仿宋_GB2312" w:cs="仿宋_GB2312" w:hint="eastAsia"/>
          <w:sz w:val="32"/>
          <w:szCs w:val="32"/>
        </w:rPr>
        <w:t>了</w:t>
      </w:r>
      <w:r>
        <w:rPr>
          <w:rFonts w:ascii="仿宋_GB2312" w:eastAsia="仿宋_GB2312" w:hAnsi="仿宋_GB2312" w:cs="仿宋_GB2312"/>
          <w:sz w:val="32"/>
          <w:szCs w:val="32"/>
        </w:rPr>
        <w:t>政务公开工作质量。</w:t>
      </w:r>
    </w:p>
    <w:p w:rsidR="00960FCB" w:rsidRDefault="000F7F1A">
      <w:pPr>
        <w:pStyle w:val="a8"/>
        <w:shd w:val="clear" w:color="auto" w:fill="FFFFFF"/>
        <w:spacing w:before="0" w:beforeAutospacing="0" w:after="0" w:afterAutospacing="0"/>
        <w:ind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w:t>
      </w:r>
      <w:r>
        <w:rPr>
          <w:rFonts w:ascii="黑体" w:eastAsia="黑体" w:hAnsi="黑体" w:cs="黑体" w:hint="eastAsia"/>
          <w:bCs/>
          <w:color w:val="333333"/>
          <w:sz w:val="32"/>
          <w:szCs w:val="32"/>
          <w:shd w:val="clear" w:color="auto" w:fill="FFFFFF"/>
        </w:rPr>
        <w:t>、主动公开政府信息情况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960FCB">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960FCB" w:rsidRDefault="000F7F1A">
            <w:pPr>
              <w:widowControl/>
              <w:ind w:firstLine="617"/>
              <w:jc w:val="center"/>
              <w:rPr>
                <w:rFonts w:ascii="黑体" w:eastAsia="黑体" w:hAnsi="黑体" w:cs="宋体"/>
                <w:color w:val="000000"/>
                <w:kern w:val="0"/>
                <w:szCs w:val="21"/>
              </w:rPr>
            </w:pPr>
            <w:r>
              <w:rPr>
                <w:rFonts w:ascii="黑体" w:eastAsia="黑体" w:hAnsi="黑体" w:cs="宋体" w:hint="eastAsia"/>
                <w:color w:val="000000"/>
                <w:kern w:val="0"/>
                <w:szCs w:val="21"/>
              </w:rPr>
              <w:t>第</w:t>
            </w:r>
            <w:r>
              <w:rPr>
                <w:rFonts w:ascii="黑体" w:eastAsia="黑体" w:hAnsi="黑体" w:cs="宋体" w:hint="eastAsia"/>
                <w:color w:val="000000"/>
                <w:kern w:val="0"/>
                <w:szCs w:val="21"/>
              </w:rPr>
              <w:t>二十条第（一）项</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w:t>
            </w:r>
            <w:r>
              <w:rPr>
                <w:rFonts w:ascii="仿宋_GB2312" w:eastAsia="仿宋_GB2312" w:hAnsi="宋体" w:cs="宋体" w:hint="eastAsia"/>
                <w:color w:val="000000"/>
                <w:kern w:val="0"/>
                <w:szCs w:val="21"/>
              </w:rPr>
              <w:t>息内容</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w:t>
            </w:r>
            <w:r>
              <w:rPr>
                <w:rFonts w:ascii="仿宋_GB2312" w:eastAsia="仿宋_GB2312" w:hAnsi="宋体" w:cs="宋体" w:hint="eastAsia"/>
                <w:color w:val="000000"/>
                <w:kern w:val="0"/>
                <w:szCs w:val="21"/>
              </w:rPr>
              <w:t>年制发件数</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w:t>
            </w:r>
            <w:r>
              <w:rPr>
                <w:rFonts w:ascii="仿宋_GB2312" w:eastAsia="仿宋_GB2312" w:hAnsi="宋体" w:cs="宋体" w:hint="eastAsia"/>
                <w:color w:val="000000"/>
                <w:kern w:val="0"/>
                <w:szCs w:val="21"/>
              </w:rPr>
              <w:t>年废止件数</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w:t>
            </w:r>
            <w:r>
              <w:rPr>
                <w:rFonts w:ascii="仿宋_GB2312" w:eastAsia="仿宋_GB2312" w:hAnsi="宋体" w:cs="宋体" w:hint="eastAsia"/>
                <w:color w:val="000000"/>
                <w:kern w:val="0"/>
                <w:szCs w:val="21"/>
              </w:rPr>
              <w:t>行有效件数</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w:t>
            </w:r>
            <w:r>
              <w:rPr>
                <w:rFonts w:ascii="仿宋_GB2312" w:eastAsia="仿宋_GB2312" w:hAnsi="宋体" w:cs="宋体" w:hint="eastAsia"/>
                <w:color w:val="000000"/>
                <w:kern w:val="0"/>
                <w:szCs w:val="21"/>
              </w:rPr>
              <w:t>章</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Calibri" w:cs="Calibri"/>
                <w:kern w:val="0"/>
                <w:szCs w:val="21"/>
              </w:rPr>
            </w:pPr>
            <w:r>
              <w:rPr>
                <w:rFonts w:ascii="仿宋_GB2312" w:eastAsia="仿宋_GB2312" w:hAnsi="宋体" w:cs="宋体" w:hint="eastAsia"/>
                <w:kern w:val="0"/>
                <w:szCs w:val="21"/>
              </w:rPr>
              <w:t>0</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w:t>
            </w:r>
            <w:r>
              <w:rPr>
                <w:rFonts w:ascii="仿宋_GB2312" w:eastAsia="仿宋_GB2312" w:hAnsi="宋体" w:cs="宋体" w:hint="eastAsia"/>
                <w:color w:val="000000"/>
                <w:kern w:val="0"/>
                <w:szCs w:val="21"/>
              </w:rPr>
              <w:t>政规范性文件</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960FCB">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960FCB" w:rsidRDefault="000F7F1A" w:rsidP="00284870">
            <w:pPr>
              <w:widowControl/>
              <w:jc w:val="center"/>
              <w:rPr>
                <w:rFonts w:ascii="黑体" w:eastAsia="黑体" w:hAnsi="黑体" w:cs="宋体"/>
                <w:kern w:val="0"/>
                <w:szCs w:val="21"/>
              </w:rPr>
            </w:pPr>
            <w:r>
              <w:rPr>
                <w:rFonts w:ascii="黑体" w:eastAsia="黑体" w:hAnsi="黑体" w:cs="宋体" w:hint="eastAsia"/>
                <w:kern w:val="0"/>
                <w:szCs w:val="21"/>
              </w:rPr>
              <w:t>第</w:t>
            </w:r>
            <w:r>
              <w:rPr>
                <w:rFonts w:ascii="黑体" w:eastAsia="黑体" w:hAnsi="黑体" w:cs="宋体" w:hint="eastAsia"/>
                <w:kern w:val="0"/>
                <w:szCs w:val="21"/>
              </w:rPr>
              <w:t>二十条第（五）项</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w:t>
            </w:r>
            <w:r>
              <w:rPr>
                <w:rFonts w:ascii="仿宋_GB2312" w:eastAsia="仿宋_GB2312" w:hAnsi="宋体" w:cs="宋体" w:hint="eastAsia"/>
                <w:color w:val="000000"/>
                <w:kern w:val="0"/>
                <w:szCs w:val="21"/>
              </w:rPr>
              <w:t>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w:t>
            </w:r>
            <w:r>
              <w:rPr>
                <w:rFonts w:ascii="仿宋_GB2312" w:eastAsia="仿宋_GB2312" w:hAnsi="宋体" w:cs="宋体" w:hint="eastAsia"/>
                <w:kern w:val="0"/>
                <w:szCs w:val="21"/>
              </w:rPr>
              <w:t>年处理决定数量</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w:t>
            </w:r>
            <w:r>
              <w:rPr>
                <w:rFonts w:ascii="仿宋_GB2312" w:eastAsia="仿宋_GB2312" w:hAnsi="宋体" w:cs="宋体" w:hint="eastAsia"/>
                <w:color w:val="000000"/>
                <w:kern w:val="0"/>
                <w:szCs w:val="21"/>
              </w:rPr>
              <w:t>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960FCB">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960FCB" w:rsidRDefault="000F7F1A" w:rsidP="00284870">
            <w:pPr>
              <w:widowControl/>
              <w:jc w:val="center"/>
              <w:rPr>
                <w:rFonts w:ascii="黑体" w:eastAsia="黑体" w:hAnsi="黑体" w:cs="宋体"/>
                <w:kern w:val="0"/>
                <w:szCs w:val="21"/>
              </w:rPr>
            </w:pPr>
            <w:r>
              <w:rPr>
                <w:rFonts w:ascii="黑体" w:eastAsia="黑体" w:hAnsi="黑体" w:cs="宋体" w:hint="eastAsia"/>
                <w:kern w:val="0"/>
                <w:szCs w:val="21"/>
              </w:rPr>
              <w:t>第</w:t>
            </w:r>
            <w:r>
              <w:rPr>
                <w:rFonts w:ascii="黑体" w:eastAsia="黑体" w:hAnsi="黑体" w:cs="宋体" w:hint="eastAsia"/>
                <w:kern w:val="0"/>
                <w:szCs w:val="21"/>
              </w:rPr>
              <w:t>二十条第（六）项</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w:t>
            </w:r>
            <w:r>
              <w:rPr>
                <w:rFonts w:ascii="仿宋_GB2312" w:eastAsia="仿宋_GB2312" w:hAnsi="宋体" w:cs="宋体" w:hint="eastAsia"/>
                <w:color w:val="000000"/>
                <w:kern w:val="0"/>
                <w:szCs w:val="21"/>
              </w:rPr>
              <w:t>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w:t>
            </w:r>
            <w:r>
              <w:rPr>
                <w:rFonts w:ascii="仿宋_GB2312" w:eastAsia="仿宋_GB2312" w:hAnsi="宋体" w:cs="宋体" w:hint="eastAsia"/>
                <w:kern w:val="0"/>
                <w:szCs w:val="21"/>
              </w:rPr>
              <w:t>年处理决定数量</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w:t>
            </w:r>
            <w:r>
              <w:rPr>
                <w:rFonts w:ascii="仿宋_GB2312" w:eastAsia="仿宋_GB2312" w:hAnsi="宋体" w:cs="宋体" w:hint="eastAsia"/>
                <w:color w:val="000000"/>
                <w:kern w:val="0"/>
                <w:szCs w:val="21"/>
              </w:rPr>
              <w:t>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w:t>
            </w:r>
            <w:r>
              <w:rPr>
                <w:rFonts w:ascii="仿宋_GB2312" w:eastAsia="仿宋_GB2312" w:hAnsi="宋体" w:cs="宋体" w:hint="eastAsia"/>
                <w:color w:val="000000"/>
                <w:kern w:val="0"/>
                <w:szCs w:val="21"/>
              </w:rPr>
              <w:t>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r w:rsidR="00960FCB">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960FCB" w:rsidRDefault="000F7F1A" w:rsidP="00284870">
            <w:pPr>
              <w:widowControl/>
              <w:jc w:val="center"/>
              <w:rPr>
                <w:rFonts w:ascii="黑体" w:eastAsia="黑体" w:hAnsi="黑体" w:cs="宋体"/>
                <w:kern w:val="0"/>
                <w:szCs w:val="21"/>
              </w:rPr>
            </w:pPr>
            <w:r>
              <w:rPr>
                <w:rFonts w:ascii="黑体" w:eastAsia="黑体" w:hAnsi="黑体" w:cs="宋体" w:hint="eastAsia"/>
                <w:kern w:val="0"/>
                <w:szCs w:val="21"/>
              </w:rPr>
              <w:t>第</w:t>
            </w:r>
            <w:r>
              <w:rPr>
                <w:rFonts w:ascii="黑体" w:eastAsia="黑体" w:hAnsi="黑体" w:cs="宋体" w:hint="eastAsia"/>
                <w:kern w:val="0"/>
                <w:szCs w:val="21"/>
              </w:rPr>
              <w:t>二十条第（八）项</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w:t>
            </w:r>
            <w:r>
              <w:rPr>
                <w:rFonts w:ascii="仿宋_GB2312" w:eastAsia="仿宋_GB2312" w:hAnsi="宋体" w:cs="宋体" w:hint="eastAsia"/>
                <w:color w:val="000000"/>
                <w:kern w:val="0"/>
                <w:szCs w:val="21"/>
              </w:rPr>
              <w:t>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w:t>
            </w:r>
            <w:r>
              <w:rPr>
                <w:rFonts w:ascii="仿宋_GB2312" w:eastAsia="仿宋_GB2312" w:hAnsi="宋体" w:cs="宋体" w:hint="eastAsia"/>
                <w:kern w:val="0"/>
                <w:szCs w:val="21"/>
              </w:rPr>
              <w:t>年收费金额（单位：万元）</w:t>
            </w:r>
          </w:p>
        </w:tc>
      </w:tr>
      <w:tr w:rsidR="00960FCB">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960FCB" w:rsidRDefault="000F7F1A" w:rsidP="0028487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w:t>
            </w:r>
            <w:r>
              <w:rPr>
                <w:rFonts w:ascii="仿宋_GB2312" w:eastAsia="仿宋_GB2312" w:hAnsi="宋体" w:cs="宋体" w:hint="eastAsia"/>
                <w:color w:val="000000"/>
                <w:kern w:val="0"/>
                <w:szCs w:val="21"/>
              </w:rPr>
              <w:t>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960FCB" w:rsidRDefault="000F7F1A" w:rsidP="00284870">
            <w:pPr>
              <w:widowControl/>
              <w:jc w:val="center"/>
              <w:rPr>
                <w:rFonts w:ascii="仿宋_GB2312" w:eastAsia="仿宋_GB2312" w:hAnsi="Calibri" w:cs="Calibri"/>
                <w:kern w:val="0"/>
                <w:szCs w:val="21"/>
              </w:rPr>
            </w:pPr>
            <w:r>
              <w:rPr>
                <w:rFonts w:ascii="仿宋_GB2312" w:eastAsia="仿宋_GB2312" w:hAnsi="Calibri" w:cs="Calibri" w:hint="eastAsia"/>
                <w:kern w:val="0"/>
                <w:szCs w:val="21"/>
              </w:rPr>
              <w:t>0</w:t>
            </w:r>
          </w:p>
        </w:tc>
      </w:tr>
    </w:tbl>
    <w:p w:rsidR="00960FCB" w:rsidRDefault="000F7F1A" w:rsidP="00284870">
      <w:pPr>
        <w:rPr>
          <w:rFonts w:ascii="黑体" w:eastAsia="黑体" w:hAnsi="黑体" w:cs="黑体"/>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三</w:t>
      </w:r>
      <w:r>
        <w:rPr>
          <w:rFonts w:ascii="黑体" w:eastAsia="黑体" w:hAnsi="黑体" w:cs="黑体" w:hint="eastAsia"/>
          <w:bCs/>
          <w:color w:val="333333"/>
          <w:kern w:val="0"/>
          <w:sz w:val="32"/>
          <w:szCs w:val="32"/>
          <w:shd w:val="clear" w:color="auto" w:fill="FFFFFF"/>
          <w:lang w:bidi="ar"/>
        </w:rPr>
        <w:t>、收到和处理政府信息公开申请情况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960FCB">
        <w:trPr>
          <w:trHeight w:val="413"/>
          <w:jc w:val="center"/>
        </w:trPr>
        <w:tc>
          <w:tcPr>
            <w:tcW w:w="5087" w:type="dxa"/>
            <w:gridSpan w:val="3"/>
            <w:vMerge w:val="restart"/>
            <w:shd w:val="clear" w:color="auto" w:fill="auto"/>
            <w:tcMar>
              <w:left w:w="108" w:type="dxa"/>
              <w:right w:w="108" w:type="dxa"/>
            </w:tcMar>
            <w:vAlign w:val="center"/>
          </w:tcPr>
          <w:p w:rsidR="00960FCB" w:rsidRDefault="000F7F1A" w:rsidP="00284870">
            <w:pPr>
              <w:widowControl/>
              <w:jc w:val="center"/>
              <w:rPr>
                <w:rFonts w:ascii="楷体_GB2312" w:eastAsia="楷体_GB2312" w:hAnsi="黑体"/>
                <w:kern w:val="0"/>
                <w:szCs w:val="21"/>
              </w:rPr>
            </w:pPr>
            <w:r>
              <w:rPr>
                <w:rFonts w:ascii="楷体_GB2312" w:eastAsia="楷体_GB2312" w:hAnsi="黑体" w:hint="eastAsia"/>
                <w:kern w:val="0"/>
                <w:szCs w:val="21"/>
              </w:rPr>
              <w:t>（</w:t>
            </w:r>
            <w:r>
              <w:rPr>
                <w:rFonts w:ascii="楷体_GB2312" w:eastAsia="楷体_GB2312" w:hAnsi="黑体" w:hint="eastAsia"/>
                <w:kern w:val="0"/>
                <w:szCs w:val="21"/>
              </w:rPr>
              <w:t>本列数据的勾稽关系为：第一项加第二项之和，</w:t>
            </w:r>
          </w:p>
          <w:p w:rsidR="00960FCB" w:rsidRDefault="000F7F1A" w:rsidP="00284870">
            <w:pPr>
              <w:widowControl/>
              <w:jc w:val="center"/>
              <w:rPr>
                <w:rFonts w:ascii="仿宋_GB2312" w:eastAsia="仿宋_GB2312"/>
                <w:szCs w:val="21"/>
              </w:rPr>
            </w:pPr>
            <w:r>
              <w:rPr>
                <w:rFonts w:ascii="楷体_GB2312" w:eastAsia="楷体_GB2312" w:hAnsi="黑体" w:hint="eastAsia"/>
                <w:kern w:val="0"/>
                <w:szCs w:val="21"/>
              </w:rPr>
              <w:t>等</w:t>
            </w:r>
            <w:r>
              <w:rPr>
                <w:rFonts w:ascii="楷体_GB2312" w:eastAsia="楷体_GB2312" w:hAnsi="黑体" w:hint="eastAsia"/>
                <w:kern w:val="0"/>
                <w:szCs w:val="21"/>
              </w:rPr>
              <w:t>于第三项加第四项之和）</w:t>
            </w:r>
          </w:p>
        </w:tc>
        <w:tc>
          <w:tcPr>
            <w:tcW w:w="4454" w:type="dxa"/>
            <w:gridSpan w:val="7"/>
            <w:shd w:val="clear" w:color="auto" w:fill="auto"/>
            <w:tcMar>
              <w:left w:w="108" w:type="dxa"/>
              <w:right w:w="108" w:type="dxa"/>
            </w:tcMar>
            <w:vAlign w:val="center"/>
          </w:tcPr>
          <w:p w:rsidR="00960FCB" w:rsidRDefault="000F7F1A" w:rsidP="00284870">
            <w:pPr>
              <w:widowControl/>
              <w:spacing w:line="320" w:lineRule="exact"/>
              <w:jc w:val="center"/>
              <w:rPr>
                <w:rFonts w:ascii="黑体" w:eastAsia="黑体" w:hAnsi="黑体"/>
                <w:szCs w:val="21"/>
              </w:rPr>
            </w:pPr>
            <w:r>
              <w:rPr>
                <w:rFonts w:ascii="黑体" w:eastAsia="黑体" w:hAnsi="黑体" w:hint="eastAsia"/>
                <w:kern w:val="0"/>
                <w:szCs w:val="21"/>
              </w:rPr>
              <w:t>申</w:t>
            </w:r>
            <w:r>
              <w:rPr>
                <w:rFonts w:ascii="黑体" w:eastAsia="黑体" w:hAnsi="黑体" w:hint="eastAsia"/>
                <w:kern w:val="0"/>
                <w:szCs w:val="21"/>
              </w:rPr>
              <w:t>请人情况</w:t>
            </w:r>
          </w:p>
        </w:tc>
      </w:tr>
      <w:tr w:rsidR="00960FCB">
        <w:trPr>
          <w:trHeight w:val="425"/>
          <w:jc w:val="center"/>
        </w:trPr>
        <w:tc>
          <w:tcPr>
            <w:tcW w:w="5087" w:type="dxa"/>
            <w:gridSpan w:val="3"/>
            <w:vMerge/>
            <w:shd w:val="clear" w:color="auto" w:fill="auto"/>
            <w:tcMar>
              <w:left w:w="108" w:type="dxa"/>
              <w:right w:w="108" w:type="dxa"/>
            </w:tcMar>
            <w:vAlign w:val="center"/>
          </w:tcPr>
          <w:p w:rsidR="00960FCB" w:rsidRDefault="00960FCB" w:rsidP="00284870">
            <w:pPr>
              <w:jc w:val="center"/>
              <w:rPr>
                <w:rFonts w:ascii="仿宋_GB2312" w:eastAsia="仿宋_GB2312"/>
                <w:szCs w:val="21"/>
              </w:rPr>
            </w:pPr>
          </w:p>
        </w:tc>
        <w:tc>
          <w:tcPr>
            <w:tcW w:w="752" w:type="dxa"/>
            <w:vMerge w:val="restart"/>
            <w:shd w:val="clear" w:color="auto" w:fill="auto"/>
            <w:tcMar>
              <w:left w:w="108" w:type="dxa"/>
              <w:right w:w="108" w:type="dxa"/>
            </w:tcMar>
            <w:vAlign w:val="center"/>
          </w:tcPr>
          <w:p w:rsidR="00960FCB" w:rsidRDefault="000F7F1A" w:rsidP="00284870">
            <w:pPr>
              <w:widowControl/>
              <w:jc w:val="center"/>
              <w:rPr>
                <w:rFonts w:ascii="黑体" w:eastAsia="黑体" w:hAnsi="黑体"/>
                <w:szCs w:val="21"/>
              </w:rPr>
            </w:pPr>
            <w:r>
              <w:rPr>
                <w:rFonts w:ascii="黑体" w:eastAsia="黑体" w:hAnsi="黑体" w:hint="eastAsia"/>
                <w:kern w:val="0"/>
                <w:szCs w:val="21"/>
              </w:rPr>
              <w:t>自</w:t>
            </w:r>
            <w:r>
              <w:rPr>
                <w:rFonts w:ascii="黑体" w:eastAsia="黑体" w:hAnsi="黑体" w:hint="eastAsia"/>
                <w:kern w:val="0"/>
                <w:szCs w:val="21"/>
              </w:rPr>
              <w:t>然人</w:t>
            </w:r>
          </w:p>
        </w:tc>
        <w:tc>
          <w:tcPr>
            <w:tcW w:w="3001" w:type="dxa"/>
            <w:gridSpan w:val="5"/>
            <w:shd w:val="clear" w:color="auto" w:fill="auto"/>
            <w:tcMar>
              <w:left w:w="108" w:type="dxa"/>
              <w:right w:w="108" w:type="dxa"/>
            </w:tcMar>
            <w:vAlign w:val="center"/>
          </w:tcPr>
          <w:p w:rsidR="00960FCB" w:rsidRDefault="000F7F1A" w:rsidP="00284870">
            <w:pPr>
              <w:widowControl/>
              <w:spacing w:line="320" w:lineRule="exact"/>
              <w:jc w:val="center"/>
              <w:rPr>
                <w:rFonts w:ascii="黑体" w:eastAsia="黑体" w:hAnsi="黑体"/>
                <w:szCs w:val="21"/>
              </w:rPr>
            </w:pPr>
            <w:r>
              <w:rPr>
                <w:rFonts w:ascii="黑体" w:eastAsia="黑体" w:hAnsi="黑体" w:hint="eastAsia"/>
                <w:kern w:val="0"/>
                <w:szCs w:val="21"/>
              </w:rPr>
              <w:t>法</w:t>
            </w:r>
            <w:r>
              <w:rPr>
                <w:rFonts w:ascii="黑体" w:eastAsia="黑体" w:hAnsi="黑体" w:hint="eastAsia"/>
                <w:kern w:val="0"/>
                <w:szCs w:val="21"/>
              </w:rPr>
              <w:t>人或其他组织</w:t>
            </w:r>
          </w:p>
        </w:tc>
        <w:tc>
          <w:tcPr>
            <w:tcW w:w="701" w:type="dxa"/>
            <w:vMerge w:val="restart"/>
            <w:shd w:val="clear" w:color="auto" w:fill="auto"/>
            <w:tcMar>
              <w:left w:w="108" w:type="dxa"/>
              <w:right w:w="108" w:type="dxa"/>
            </w:tcMar>
            <w:vAlign w:val="center"/>
          </w:tcPr>
          <w:p w:rsidR="00960FCB" w:rsidRDefault="000F7F1A" w:rsidP="00284870">
            <w:pPr>
              <w:widowControl/>
              <w:jc w:val="center"/>
              <w:rPr>
                <w:rFonts w:ascii="黑体" w:eastAsia="黑体" w:hAnsi="黑体"/>
                <w:szCs w:val="21"/>
              </w:rPr>
            </w:pPr>
            <w:r>
              <w:rPr>
                <w:rFonts w:ascii="黑体" w:eastAsia="黑体" w:hAnsi="黑体" w:hint="eastAsia"/>
                <w:kern w:val="0"/>
                <w:szCs w:val="21"/>
              </w:rPr>
              <w:t>总</w:t>
            </w:r>
            <w:r>
              <w:rPr>
                <w:rFonts w:ascii="黑体" w:eastAsia="黑体" w:hAnsi="黑体" w:hint="eastAsia"/>
                <w:kern w:val="0"/>
                <w:szCs w:val="21"/>
              </w:rPr>
              <w:t>计</w:t>
            </w:r>
          </w:p>
        </w:tc>
      </w:tr>
      <w:tr w:rsidR="00960FCB">
        <w:trPr>
          <w:trHeight w:val="322"/>
          <w:jc w:val="center"/>
        </w:trPr>
        <w:tc>
          <w:tcPr>
            <w:tcW w:w="5087" w:type="dxa"/>
            <w:gridSpan w:val="3"/>
            <w:vMerge/>
            <w:shd w:val="clear" w:color="auto" w:fill="auto"/>
            <w:tcMar>
              <w:left w:w="108" w:type="dxa"/>
              <w:right w:w="108" w:type="dxa"/>
            </w:tcMar>
            <w:vAlign w:val="center"/>
          </w:tcPr>
          <w:p w:rsidR="00960FCB" w:rsidRDefault="00960FCB" w:rsidP="00284870">
            <w:pPr>
              <w:jc w:val="center"/>
              <w:rPr>
                <w:rFonts w:ascii="仿宋_GB2312" w:eastAsia="仿宋_GB2312"/>
                <w:szCs w:val="21"/>
              </w:rPr>
            </w:pPr>
          </w:p>
        </w:tc>
        <w:tc>
          <w:tcPr>
            <w:tcW w:w="752" w:type="dxa"/>
            <w:vMerge/>
            <w:shd w:val="clear" w:color="auto" w:fill="auto"/>
            <w:tcMar>
              <w:left w:w="108" w:type="dxa"/>
              <w:right w:w="108" w:type="dxa"/>
            </w:tcMar>
            <w:vAlign w:val="center"/>
          </w:tcPr>
          <w:p w:rsidR="00960FCB" w:rsidRDefault="00960FCB" w:rsidP="00284870">
            <w:pPr>
              <w:jc w:val="center"/>
              <w:rPr>
                <w:rFonts w:ascii="黑体" w:eastAsia="黑体" w:hAnsi="黑体"/>
                <w:szCs w:val="21"/>
              </w:rPr>
            </w:pPr>
          </w:p>
        </w:tc>
        <w:tc>
          <w:tcPr>
            <w:tcW w:w="540" w:type="dxa"/>
            <w:shd w:val="clear" w:color="auto" w:fill="auto"/>
            <w:tcMar>
              <w:left w:w="108" w:type="dxa"/>
              <w:right w:w="108" w:type="dxa"/>
            </w:tcMar>
            <w:vAlign w:val="center"/>
          </w:tcPr>
          <w:p w:rsidR="00960FCB" w:rsidRDefault="000F7F1A" w:rsidP="00284870">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商</w:t>
            </w:r>
            <w:r>
              <w:rPr>
                <w:rFonts w:ascii="黑体" w:eastAsia="黑体" w:hAnsi="黑体" w:hint="eastAsia"/>
                <w:kern w:val="0"/>
                <w:szCs w:val="21"/>
              </w:rPr>
              <w:t>业企业</w:t>
            </w:r>
          </w:p>
        </w:tc>
        <w:tc>
          <w:tcPr>
            <w:tcW w:w="540" w:type="dxa"/>
            <w:shd w:val="clear" w:color="auto" w:fill="auto"/>
            <w:tcMar>
              <w:left w:w="108" w:type="dxa"/>
              <w:right w:w="108" w:type="dxa"/>
            </w:tcMar>
            <w:vAlign w:val="center"/>
          </w:tcPr>
          <w:p w:rsidR="00960FCB" w:rsidRDefault="000F7F1A" w:rsidP="00284870">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科</w:t>
            </w:r>
            <w:r>
              <w:rPr>
                <w:rFonts w:ascii="黑体" w:eastAsia="黑体" w:hAnsi="黑体" w:hint="eastAsia"/>
                <w:kern w:val="0"/>
                <w:szCs w:val="21"/>
              </w:rPr>
              <w:t>研机构</w:t>
            </w:r>
          </w:p>
        </w:tc>
        <w:tc>
          <w:tcPr>
            <w:tcW w:w="720" w:type="dxa"/>
            <w:shd w:val="clear" w:color="auto" w:fill="auto"/>
            <w:tcMar>
              <w:left w:w="108" w:type="dxa"/>
              <w:right w:w="108" w:type="dxa"/>
            </w:tcMar>
            <w:vAlign w:val="center"/>
          </w:tcPr>
          <w:p w:rsidR="00960FCB" w:rsidRDefault="000F7F1A" w:rsidP="00284870">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社</w:t>
            </w:r>
            <w:r>
              <w:rPr>
                <w:rFonts w:ascii="黑体" w:eastAsia="黑体" w:hAnsi="黑体" w:hint="eastAsia"/>
                <w:kern w:val="0"/>
                <w:szCs w:val="21"/>
              </w:rPr>
              <w:t>会公益组织</w:t>
            </w:r>
          </w:p>
        </w:tc>
        <w:tc>
          <w:tcPr>
            <w:tcW w:w="675" w:type="dxa"/>
            <w:shd w:val="clear" w:color="auto" w:fill="auto"/>
            <w:tcMar>
              <w:left w:w="108" w:type="dxa"/>
              <w:right w:w="108" w:type="dxa"/>
            </w:tcMar>
            <w:vAlign w:val="center"/>
          </w:tcPr>
          <w:p w:rsidR="00960FCB" w:rsidRDefault="000F7F1A" w:rsidP="00284870">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法</w:t>
            </w:r>
            <w:r>
              <w:rPr>
                <w:rFonts w:ascii="黑体" w:eastAsia="黑体" w:hAnsi="黑体" w:hint="eastAsia"/>
                <w:kern w:val="0"/>
                <w:szCs w:val="21"/>
              </w:rPr>
              <w:t>律服务机构</w:t>
            </w:r>
          </w:p>
        </w:tc>
        <w:tc>
          <w:tcPr>
            <w:tcW w:w="526" w:type="dxa"/>
            <w:shd w:val="clear" w:color="auto" w:fill="auto"/>
            <w:tcMar>
              <w:left w:w="108" w:type="dxa"/>
              <w:right w:w="108" w:type="dxa"/>
            </w:tcMar>
            <w:vAlign w:val="center"/>
          </w:tcPr>
          <w:p w:rsidR="00960FCB" w:rsidRDefault="000F7F1A" w:rsidP="00284870">
            <w:pPr>
              <w:widowControl/>
              <w:spacing w:line="360" w:lineRule="exact"/>
              <w:ind w:leftChars="-30" w:left="-60" w:rightChars="-64" w:right="-127"/>
              <w:jc w:val="center"/>
              <w:rPr>
                <w:rFonts w:ascii="黑体" w:eastAsia="黑体" w:hAnsi="黑体"/>
                <w:szCs w:val="21"/>
              </w:rPr>
            </w:pPr>
            <w:r>
              <w:rPr>
                <w:rFonts w:ascii="黑体" w:eastAsia="黑体" w:hAnsi="黑体" w:hint="eastAsia"/>
                <w:kern w:val="0"/>
                <w:szCs w:val="21"/>
              </w:rPr>
              <w:t>其</w:t>
            </w:r>
            <w:r>
              <w:rPr>
                <w:rFonts w:ascii="黑体" w:eastAsia="黑体" w:hAnsi="黑体" w:hint="eastAsia"/>
                <w:kern w:val="0"/>
                <w:szCs w:val="21"/>
              </w:rPr>
              <w:t>他</w:t>
            </w:r>
          </w:p>
        </w:tc>
        <w:tc>
          <w:tcPr>
            <w:tcW w:w="701" w:type="dxa"/>
            <w:vMerge/>
            <w:shd w:val="clear" w:color="auto" w:fill="auto"/>
            <w:tcMar>
              <w:left w:w="108" w:type="dxa"/>
              <w:right w:w="108" w:type="dxa"/>
            </w:tcMar>
            <w:vAlign w:val="center"/>
          </w:tcPr>
          <w:p w:rsidR="00960FCB" w:rsidRDefault="00960FCB" w:rsidP="00284870">
            <w:pPr>
              <w:jc w:val="center"/>
              <w:rPr>
                <w:rFonts w:ascii="仿宋_GB2312" w:eastAsia="仿宋_GB2312"/>
                <w:szCs w:val="21"/>
              </w:rPr>
            </w:pPr>
          </w:p>
        </w:tc>
      </w:tr>
      <w:tr w:rsidR="00960FCB">
        <w:trPr>
          <w:trHeight w:val="20"/>
          <w:jc w:val="center"/>
        </w:trPr>
        <w:tc>
          <w:tcPr>
            <w:tcW w:w="5087" w:type="dxa"/>
            <w:gridSpan w:val="3"/>
            <w:shd w:val="clear" w:color="auto" w:fill="auto"/>
            <w:tcMar>
              <w:left w:w="108" w:type="dxa"/>
              <w:right w:w="108" w:type="dxa"/>
            </w:tcMar>
            <w:vAlign w:val="center"/>
          </w:tcPr>
          <w:p w:rsidR="00960FCB" w:rsidRDefault="000F7F1A" w:rsidP="00284870">
            <w:pPr>
              <w:widowControl/>
              <w:rPr>
                <w:rFonts w:ascii="黑体" w:eastAsia="黑体" w:hAnsi="黑体"/>
                <w:szCs w:val="21"/>
              </w:rPr>
            </w:pPr>
            <w:r>
              <w:rPr>
                <w:rFonts w:ascii="黑体" w:eastAsia="黑体" w:hAnsi="黑体" w:hint="eastAsia"/>
                <w:kern w:val="0"/>
                <w:szCs w:val="21"/>
              </w:rPr>
              <w:t>一</w:t>
            </w:r>
            <w:r>
              <w:rPr>
                <w:rFonts w:ascii="黑体" w:eastAsia="黑体" w:hAnsi="黑体" w:hint="eastAsia"/>
                <w:kern w:val="0"/>
                <w:szCs w:val="21"/>
              </w:rPr>
              <w:t>、</w:t>
            </w:r>
            <w:bookmarkStart w:id="1" w:name="_Hlk66973412"/>
            <w:r>
              <w:rPr>
                <w:rFonts w:ascii="黑体" w:eastAsia="黑体" w:hAnsi="黑体" w:hint="eastAsia"/>
                <w:kern w:val="0"/>
                <w:szCs w:val="21"/>
              </w:rPr>
              <w:t>本年新收政府信息公开申请数量</w:t>
            </w:r>
            <w:bookmarkEnd w:id="1"/>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val="20"/>
          <w:jc w:val="center"/>
        </w:trPr>
        <w:tc>
          <w:tcPr>
            <w:tcW w:w="5087" w:type="dxa"/>
            <w:gridSpan w:val="3"/>
            <w:shd w:val="clear" w:color="auto" w:fill="auto"/>
            <w:tcMar>
              <w:left w:w="108" w:type="dxa"/>
              <w:right w:w="108" w:type="dxa"/>
            </w:tcMar>
            <w:vAlign w:val="center"/>
          </w:tcPr>
          <w:p w:rsidR="00960FCB" w:rsidRDefault="000F7F1A" w:rsidP="00284870">
            <w:pPr>
              <w:widowControl/>
              <w:rPr>
                <w:rFonts w:ascii="黑体" w:eastAsia="黑体" w:hAnsi="黑体"/>
                <w:szCs w:val="21"/>
              </w:rPr>
            </w:pPr>
            <w:r>
              <w:rPr>
                <w:rFonts w:ascii="黑体" w:eastAsia="黑体" w:hAnsi="黑体" w:hint="eastAsia"/>
                <w:kern w:val="0"/>
                <w:szCs w:val="21"/>
              </w:rPr>
              <w:lastRenderedPageBreak/>
              <w:t>二</w:t>
            </w:r>
            <w:r>
              <w:rPr>
                <w:rFonts w:ascii="黑体" w:eastAsia="黑体" w:hAnsi="黑体" w:hint="eastAsia"/>
                <w:kern w:val="0"/>
                <w:szCs w:val="21"/>
              </w:rPr>
              <w:t>、上年结转政府信息公开申请数量</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val="restart"/>
            <w:shd w:val="clear" w:color="auto" w:fill="auto"/>
            <w:tcMar>
              <w:left w:w="108" w:type="dxa"/>
              <w:right w:w="108" w:type="dxa"/>
            </w:tcMar>
            <w:vAlign w:val="center"/>
          </w:tcPr>
          <w:p w:rsidR="00960FCB" w:rsidRDefault="000F7F1A" w:rsidP="00284870">
            <w:pPr>
              <w:widowControl/>
              <w:spacing w:after="180"/>
              <w:rPr>
                <w:rFonts w:ascii="黑体" w:eastAsia="黑体" w:hAnsi="黑体"/>
                <w:szCs w:val="21"/>
              </w:rPr>
            </w:pPr>
            <w:r>
              <w:rPr>
                <w:rFonts w:ascii="黑体" w:eastAsia="黑体" w:hAnsi="黑体" w:hint="eastAsia"/>
                <w:kern w:val="0"/>
                <w:szCs w:val="21"/>
              </w:rPr>
              <w:t>三</w:t>
            </w:r>
            <w:r>
              <w:rPr>
                <w:rFonts w:ascii="黑体" w:eastAsia="黑体" w:hAnsi="黑体" w:hint="eastAsia"/>
                <w:kern w:val="0"/>
                <w:szCs w:val="21"/>
              </w:rPr>
              <w:t>、本年度办理结果</w:t>
            </w:r>
          </w:p>
        </w:tc>
        <w:tc>
          <w:tcPr>
            <w:tcW w:w="4672" w:type="dxa"/>
            <w:gridSpan w:val="2"/>
            <w:shd w:val="clear" w:color="auto" w:fill="auto"/>
            <w:tcMar>
              <w:left w:w="108" w:type="dxa"/>
              <w:right w:w="108" w:type="dxa"/>
            </w:tcMar>
            <w:vAlign w:val="center"/>
          </w:tcPr>
          <w:p w:rsidR="00960FCB" w:rsidRDefault="000F7F1A" w:rsidP="00284870">
            <w:pPr>
              <w:widowControl/>
              <w:rPr>
                <w:rFonts w:ascii="黑体" w:eastAsia="黑体" w:hAnsi="黑体"/>
                <w:szCs w:val="21"/>
              </w:rPr>
            </w:pPr>
            <w:r>
              <w:rPr>
                <w:rFonts w:ascii="黑体" w:eastAsia="黑体" w:hAnsi="黑体" w:hint="eastAsia"/>
                <w:kern w:val="0"/>
                <w:szCs w:val="21"/>
              </w:rPr>
              <w:t>（</w:t>
            </w:r>
            <w:r>
              <w:rPr>
                <w:rFonts w:ascii="黑体" w:eastAsia="黑体" w:hAnsi="黑体" w:hint="eastAsia"/>
                <w:kern w:val="0"/>
                <w:szCs w:val="21"/>
              </w:rPr>
              <w:t>一）予以公开</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4672" w:type="dxa"/>
            <w:gridSpan w:val="2"/>
            <w:shd w:val="clear" w:color="auto" w:fill="auto"/>
            <w:tcMar>
              <w:left w:w="108" w:type="dxa"/>
              <w:right w:w="108" w:type="dxa"/>
            </w:tcMar>
            <w:vAlign w:val="center"/>
          </w:tcPr>
          <w:p w:rsidR="00960FCB" w:rsidRDefault="000F7F1A" w:rsidP="00284870">
            <w:pPr>
              <w:widowControl/>
              <w:rPr>
                <w:rFonts w:ascii="黑体" w:eastAsia="黑体" w:hAnsi="黑体"/>
                <w:szCs w:val="21"/>
              </w:rPr>
            </w:pPr>
            <w:r>
              <w:rPr>
                <w:rFonts w:ascii="黑体" w:eastAsia="黑体" w:hAnsi="黑体" w:hint="eastAsia"/>
                <w:kern w:val="0"/>
                <w:szCs w:val="21"/>
              </w:rPr>
              <w:t>（</w:t>
            </w:r>
            <w:r>
              <w:rPr>
                <w:rFonts w:ascii="黑体" w:eastAsia="黑体" w:hAnsi="黑体" w:hint="eastAsia"/>
                <w:kern w:val="0"/>
                <w:szCs w:val="21"/>
              </w:rPr>
              <w:t>二）部分公开（</w:t>
            </w:r>
            <w:bookmarkStart w:id="2" w:name="_Hlk66973981"/>
            <w:r>
              <w:rPr>
                <w:rFonts w:ascii="黑体" w:eastAsia="黑体" w:hAnsi="黑体" w:hint="eastAsia"/>
                <w:kern w:val="0"/>
                <w:szCs w:val="21"/>
              </w:rPr>
              <w:t>区分处理的，只计这一情形，不计其他情形</w:t>
            </w:r>
            <w:bookmarkEnd w:id="2"/>
            <w:r>
              <w:rPr>
                <w:rFonts w:ascii="黑体" w:eastAsia="黑体" w:hAnsi="黑体" w:hint="eastAsia"/>
                <w:kern w:val="0"/>
                <w:szCs w:val="21"/>
              </w:rPr>
              <w:t>）</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val="restart"/>
            <w:shd w:val="clear" w:color="auto" w:fill="auto"/>
            <w:tcMar>
              <w:left w:w="108" w:type="dxa"/>
              <w:right w:w="108" w:type="dxa"/>
            </w:tcMar>
            <w:vAlign w:val="center"/>
          </w:tcPr>
          <w:p w:rsidR="00960FCB" w:rsidRDefault="000F7F1A" w:rsidP="00284870">
            <w:pPr>
              <w:widowControl/>
              <w:spacing w:line="200" w:lineRule="exact"/>
              <w:ind w:leftChars="-51" w:left="-101"/>
              <w:rPr>
                <w:rFonts w:ascii="黑体" w:eastAsia="黑体" w:hAnsi="黑体"/>
                <w:szCs w:val="21"/>
              </w:rPr>
            </w:pPr>
            <w:r>
              <w:rPr>
                <w:rFonts w:ascii="黑体" w:eastAsia="黑体" w:hAnsi="黑体" w:hint="eastAsia"/>
                <w:kern w:val="0"/>
                <w:szCs w:val="21"/>
              </w:rPr>
              <w:t>（</w:t>
            </w:r>
            <w:r>
              <w:rPr>
                <w:rFonts w:ascii="黑体" w:eastAsia="黑体" w:hAnsi="黑体" w:hint="eastAsia"/>
                <w:kern w:val="0"/>
                <w:szCs w:val="21"/>
              </w:rPr>
              <w:t>三）不予公开</w:t>
            </w: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w:t>
            </w:r>
            <w:r>
              <w:rPr>
                <w:rFonts w:ascii="仿宋_GB2312" w:eastAsia="仿宋_GB2312" w:hAnsi="黑体" w:hint="eastAsia"/>
                <w:kern w:val="0"/>
                <w:szCs w:val="21"/>
              </w:rPr>
              <w:t>属于国家秘密</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w:t>
            </w:r>
            <w:bookmarkStart w:id="3" w:name="_Hlk66974104"/>
            <w:r>
              <w:rPr>
                <w:rFonts w:ascii="仿宋_GB2312" w:eastAsia="仿宋_GB2312" w:hAnsi="黑体" w:hint="eastAsia"/>
                <w:kern w:val="0"/>
                <w:szCs w:val="21"/>
              </w:rPr>
              <w:t>其他法律行政法规禁止公开</w:t>
            </w:r>
            <w:bookmarkEnd w:id="3"/>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r>
              <w:rPr>
                <w:rFonts w:ascii="仿宋_GB2312" w:eastAsia="仿宋_GB2312" w:hAnsi="黑体" w:hint="eastAsia"/>
                <w:kern w:val="0"/>
                <w:szCs w:val="21"/>
              </w:rPr>
              <w:t>.</w:t>
            </w:r>
            <w:r>
              <w:rPr>
                <w:rFonts w:ascii="仿宋_GB2312" w:eastAsia="仿宋_GB2312" w:hAnsi="黑体" w:hint="eastAsia"/>
                <w:kern w:val="0"/>
                <w:szCs w:val="21"/>
              </w:rPr>
              <w:t>危及“三安全一稳定”</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r>
              <w:rPr>
                <w:rFonts w:ascii="仿宋_GB2312" w:eastAsia="仿宋_GB2312" w:hAnsi="黑体" w:hint="eastAsia"/>
                <w:kern w:val="0"/>
                <w:szCs w:val="21"/>
              </w:rPr>
              <w:t>.</w:t>
            </w:r>
            <w:bookmarkStart w:id="4" w:name="_Hlk66974290"/>
            <w:r>
              <w:rPr>
                <w:rFonts w:ascii="仿宋_GB2312" w:eastAsia="仿宋_GB2312" w:hAnsi="黑体" w:hint="eastAsia"/>
                <w:kern w:val="0"/>
                <w:szCs w:val="21"/>
              </w:rPr>
              <w:t>保护第三方合法权益</w:t>
            </w:r>
            <w:bookmarkEnd w:id="4"/>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5</w:t>
            </w:r>
            <w:r>
              <w:rPr>
                <w:rFonts w:ascii="仿宋_GB2312" w:eastAsia="仿宋_GB2312" w:hAnsi="黑体" w:hint="eastAsia"/>
                <w:kern w:val="0"/>
                <w:szCs w:val="21"/>
              </w:rPr>
              <w:t>.</w:t>
            </w:r>
            <w:r>
              <w:rPr>
                <w:rFonts w:ascii="仿宋_GB2312" w:eastAsia="仿宋_GB2312" w:hAnsi="黑体" w:hint="eastAsia"/>
                <w:kern w:val="0"/>
                <w:szCs w:val="21"/>
              </w:rPr>
              <w:t>属于三类内部事务信息</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r>
              <w:rPr>
                <w:rFonts w:ascii="仿宋_GB2312" w:eastAsia="仿宋_GB2312" w:hAnsi="黑体" w:hint="eastAsia"/>
                <w:kern w:val="0"/>
                <w:szCs w:val="21"/>
              </w:rPr>
              <w:t>.</w:t>
            </w:r>
            <w:bookmarkStart w:id="5" w:name="_Hlk66974555"/>
            <w:r>
              <w:rPr>
                <w:rFonts w:ascii="仿宋_GB2312" w:eastAsia="仿宋_GB2312" w:hAnsi="黑体" w:hint="eastAsia"/>
                <w:kern w:val="0"/>
                <w:szCs w:val="21"/>
              </w:rPr>
              <w:t>属于四类过程性信息</w:t>
            </w:r>
            <w:bookmarkEnd w:id="5"/>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7</w:t>
            </w:r>
            <w:r>
              <w:rPr>
                <w:rFonts w:ascii="仿宋_GB2312" w:eastAsia="仿宋_GB2312" w:hAnsi="黑体" w:hint="eastAsia"/>
                <w:kern w:val="0"/>
                <w:szCs w:val="21"/>
              </w:rPr>
              <w:t>.</w:t>
            </w:r>
            <w:r>
              <w:rPr>
                <w:rFonts w:ascii="仿宋_GB2312" w:eastAsia="仿宋_GB2312" w:hAnsi="黑体" w:hint="eastAsia"/>
                <w:kern w:val="0"/>
                <w:szCs w:val="21"/>
              </w:rPr>
              <w:t>属于行政执法案卷</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r>
              <w:rPr>
                <w:rFonts w:ascii="仿宋_GB2312" w:eastAsia="仿宋_GB2312" w:hAnsi="黑体" w:hint="eastAsia"/>
                <w:kern w:val="0"/>
                <w:szCs w:val="21"/>
              </w:rPr>
              <w:t>.</w:t>
            </w:r>
            <w:bookmarkStart w:id="6" w:name="_Hlk66975211"/>
            <w:r>
              <w:rPr>
                <w:rFonts w:ascii="仿宋_GB2312" w:eastAsia="仿宋_GB2312" w:hAnsi="黑体" w:hint="eastAsia"/>
                <w:kern w:val="0"/>
                <w:szCs w:val="21"/>
              </w:rPr>
              <w:t>属于行政查询事项</w:t>
            </w:r>
            <w:bookmarkEnd w:id="6"/>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val="restart"/>
            <w:shd w:val="clear" w:color="auto" w:fill="auto"/>
            <w:tcMar>
              <w:left w:w="108" w:type="dxa"/>
              <w:right w:w="108" w:type="dxa"/>
            </w:tcMar>
            <w:vAlign w:val="center"/>
          </w:tcPr>
          <w:p w:rsidR="00960FCB" w:rsidRDefault="000F7F1A" w:rsidP="00284870">
            <w:pPr>
              <w:widowControl/>
              <w:spacing w:line="200" w:lineRule="exact"/>
              <w:ind w:leftChars="-51" w:left="-101"/>
              <w:rPr>
                <w:rFonts w:ascii="黑体" w:eastAsia="黑体" w:hAnsi="黑体"/>
                <w:szCs w:val="21"/>
              </w:rPr>
            </w:pPr>
            <w:r>
              <w:rPr>
                <w:rFonts w:ascii="黑体" w:eastAsia="黑体" w:hAnsi="黑体" w:hint="eastAsia"/>
                <w:kern w:val="0"/>
                <w:szCs w:val="21"/>
              </w:rPr>
              <w:t>（</w:t>
            </w:r>
            <w:r>
              <w:rPr>
                <w:rFonts w:ascii="黑体" w:eastAsia="黑体" w:hAnsi="黑体" w:hint="eastAsia"/>
                <w:kern w:val="0"/>
                <w:szCs w:val="21"/>
              </w:rPr>
              <w:t>四）无法提供</w:t>
            </w: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w:t>
            </w:r>
            <w:r>
              <w:rPr>
                <w:rFonts w:ascii="仿宋_GB2312" w:eastAsia="仿宋_GB2312" w:hAnsi="黑体" w:hint="eastAsia"/>
                <w:kern w:val="0"/>
                <w:szCs w:val="21"/>
              </w:rPr>
              <w:t>本机关不掌握相关政府信息</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ind w:leftChars="-51" w:left="-101"/>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w:t>
            </w:r>
            <w:bookmarkStart w:id="7" w:name="_Hlk66975392"/>
            <w:r>
              <w:rPr>
                <w:rFonts w:ascii="仿宋_GB2312" w:eastAsia="仿宋_GB2312" w:hAnsi="黑体" w:hint="eastAsia"/>
                <w:kern w:val="0"/>
                <w:szCs w:val="21"/>
              </w:rPr>
              <w:t>没有现成信息需要另行制作</w:t>
            </w:r>
            <w:bookmarkEnd w:id="7"/>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ind w:leftChars="-51" w:left="-101"/>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r>
              <w:rPr>
                <w:rFonts w:ascii="仿宋_GB2312" w:eastAsia="仿宋_GB2312" w:hAnsi="黑体" w:hint="eastAsia"/>
                <w:kern w:val="0"/>
                <w:szCs w:val="21"/>
              </w:rPr>
              <w:t>.</w:t>
            </w:r>
            <w:bookmarkStart w:id="8" w:name="_Hlk66975466"/>
            <w:r>
              <w:rPr>
                <w:rFonts w:ascii="仿宋_GB2312" w:eastAsia="仿宋_GB2312" w:hAnsi="黑体" w:hint="eastAsia"/>
                <w:kern w:val="0"/>
                <w:szCs w:val="21"/>
              </w:rPr>
              <w:t>补正后申请内容仍不明确</w:t>
            </w:r>
            <w:bookmarkEnd w:id="8"/>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val="restart"/>
            <w:shd w:val="clear" w:color="auto" w:fill="auto"/>
            <w:tcMar>
              <w:left w:w="108" w:type="dxa"/>
              <w:right w:w="108" w:type="dxa"/>
            </w:tcMar>
            <w:vAlign w:val="center"/>
          </w:tcPr>
          <w:p w:rsidR="00960FCB" w:rsidRDefault="000F7F1A" w:rsidP="00284870">
            <w:pPr>
              <w:widowControl/>
              <w:spacing w:line="200" w:lineRule="exact"/>
              <w:ind w:leftChars="-51" w:left="-101"/>
              <w:rPr>
                <w:rFonts w:ascii="黑体" w:eastAsia="黑体" w:hAnsi="黑体"/>
                <w:szCs w:val="21"/>
              </w:rPr>
            </w:pPr>
            <w:r>
              <w:rPr>
                <w:rFonts w:ascii="黑体" w:eastAsia="黑体" w:hAnsi="黑体" w:hint="eastAsia"/>
                <w:kern w:val="0"/>
                <w:szCs w:val="21"/>
              </w:rPr>
              <w:t>（</w:t>
            </w:r>
            <w:r>
              <w:rPr>
                <w:rFonts w:ascii="黑体" w:eastAsia="黑体" w:hAnsi="黑体" w:hint="eastAsia"/>
                <w:kern w:val="0"/>
                <w:szCs w:val="21"/>
              </w:rPr>
              <w:t>五）不予处理</w:t>
            </w: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r>
              <w:rPr>
                <w:rFonts w:ascii="仿宋_GB2312" w:eastAsia="仿宋_GB2312" w:hAnsi="黑体" w:hint="eastAsia"/>
                <w:kern w:val="0"/>
                <w:szCs w:val="21"/>
              </w:rPr>
              <w:t>.</w:t>
            </w:r>
            <w:bookmarkStart w:id="9" w:name="_Hlk66975537"/>
            <w:r>
              <w:rPr>
                <w:rFonts w:ascii="仿宋_GB2312" w:eastAsia="仿宋_GB2312" w:hAnsi="黑体" w:hint="eastAsia"/>
                <w:kern w:val="0"/>
                <w:szCs w:val="21"/>
              </w:rPr>
              <w:t>信访举报投诉类申请</w:t>
            </w:r>
            <w:bookmarkEnd w:id="9"/>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r>
              <w:rPr>
                <w:rFonts w:ascii="仿宋_GB2312" w:eastAsia="仿宋_GB2312" w:hAnsi="黑体" w:hint="eastAsia"/>
                <w:kern w:val="0"/>
                <w:szCs w:val="21"/>
              </w:rPr>
              <w:t>.</w:t>
            </w:r>
            <w:r>
              <w:rPr>
                <w:rFonts w:ascii="仿宋_GB2312" w:eastAsia="仿宋_GB2312" w:hAnsi="黑体" w:hint="eastAsia"/>
                <w:kern w:val="0"/>
                <w:szCs w:val="21"/>
              </w:rPr>
              <w:t>重复申请</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454"/>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szCs w:val="21"/>
              </w:rPr>
            </w:pPr>
            <w:r>
              <w:rPr>
                <w:rFonts w:ascii="仿宋_GB2312" w:eastAsia="仿宋_GB2312" w:hAnsi="黑体" w:hint="eastAsia"/>
                <w:kern w:val="0"/>
                <w:szCs w:val="21"/>
              </w:rPr>
              <w:t>3</w:t>
            </w:r>
            <w:r>
              <w:rPr>
                <w:rFonts w:ascii="仿宋_GB2312" w:eastAsia="仿宋_GB2312" w:hAnsi="黑体" w:hint="eastAsia"/>
                <w:kern w:val="0"/>
                <w:szCs w:val="21"/>
              </w:rPr>
              <w:t>.</w:t>
            </w:r>
            <w:r>
              <w:rPr>
                <w:rFonts w:ascii="仿宋_GB2312" w:eastAsia="仿宋_GB2312" w:hAnsi="黑体" w:hint="eastAsia"/>
                <w:kern w:val="0"/>
                <w:szCs w:val="21"/>
              </w:rPr>
              <w:t>要求提供公开出版物</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hRule="exact" w:val="397"/>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200" w:lineRule="exact"/>
              <w:rPr>
                <w:rFonts w:ascii="仿宋_GB2312" w:eastAsia="仿宋_GB2312" w:hAnsi="黑体"/>
                <w:szCs w:val="21"/>
              </w:rPr>
            </w:pPr>
            <w:r>
              <w:rPr>
                <w:rFonts w:ascii="仿宋_GB2312" w:eastAsia="仿宋_GB2312" w:hAnsi="黑体" w:hint="eastAsia"/>
                <w:kern w:val="0"/>
                <w:szCs w:val="21"/>
              </w:rPr>
              <w:t>4</w:t>
            </w:r>
            <w:r>
              <w:rPr>
                <w:rFonts w:ascii="仿宋_GB2312" w:eastAsia="仿宋_GB2312" w:hAnsi="黑体" w:hint="eastAsia"/>
                <w:kern w:val="0"/>
                <w:szCs w:val="21"/>
              </w:rPr>
              <w:t>.</w:t>
            </w:r>
            <w:r>
              <w:rPr>
                <w:rFonts w:ascii="仿宋_GB2312" w:eastAsia="仿宋_GB2312" w:hAnsi="黑体" w:hint="eastAsia"/>
                <w:kern w:val="0"/>
                <w:szCs w:val="21"/>
              </w:rPr>
              <w:t>无正当理由大量反复申请</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spacing w:line="200" w:lineRule="exact"/>
              <w:rPr>
                <w:rFonts w:ascii="黑体" w:eastAsia="黑体" w:hAnsi="黑体"/>
                <w:szCs w:val="21"/>
              </w:rPr>
            </w:pPr>
          </w:p>
        </w:tc>
        <w:tc>
          <w:tcPr>
            <w:tcW w:w="2973" w:type="dxa"/>
            <w:shd w:val="clear" w:color="auto" w:fill="auto"/>
            <w:tcMar>
              <w:left w:w="108" w:type="dxa"/>
              <w:right w:w="108" w:type="dxa"/>
            </w:tcMar>
            <w:vAlign w:val="center"/>
          </w:tcPr>
          <w:p w:rsidR="00960FCB" w:rsidRDefault="000F7F1A" w:rsidP="00284870">
            <w:pPr>
              <w:widowControl/>
              <w:spacing w:line="300" w:lineRule="exact"/>
              <w:rPr>
                <w:rFonts w:ascii="仿宋_GB2312" w:eastAsia="仿宋_GB2312" w:hAnsi="黑体"/>
                <w:szCs w:val="21"/>
              </w:rPr>
            </w:pPr>
            <w:r>
              <w:rPr>
                <w:rFonts w:ascii="仿宋_GB2312" w:eastAsia="仿宋_GB2312" w:hAnsi="黑体" w:hint="eastAsia"/>
                <w:kern w:val="0"/>
                <w:szCs w:val="21"/>
              </w:rPr>
              <w:t>5.</w:t>
            </w:r>
            <w:r>
              <w:rPr>
                <w:rFonts w:ascii="仿宋_GB2312" w:eastAsia="仿宋_GB2312" w:hAnsi="黑体" w:hint="eastAsia"/>
                <w:kern w:val="0"/>
                <w:szCs w:val="21"/>
              </w:rPr>
              <w:t>要求行政机关确认或重新</w:t>
            </w:r>
            <w:r>
              <w:rPr>
                <w:rFonts w:ascii="仿宋_GB2312" w:eastAsia="仿宋_GB2312" w:hAnsi="黑体" w:hint="eastAsia"/>
                <w:kern w:val="0"/>
                <w:szCs w:val="21"/>
              </w:rPr>
              <w:t>出具已获取信息</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val="restart"/>
            <w:shd w:val="clear" w:color="auto" w:fill="auto"/>
            <w:tcMar>
              <w:left w:w="108" w:type="dxa"/>
              <w:right w:w="108" w:type="dxa"/>
            </w:tcMar>
            <w:vAlign w:val="center"/>
          </w:tcPr>
          <w:p w:rsidR="00960FCB" w:rsidRDefault="000F7F1A" w:rsidP="00284870">
            <w:pPr>
              <w:widowControl/>
              <w:spacing w:line="300" w:lineRule="exact"/>
              <w:rPr>
                <w:rFonts w:ascii="黑体" w:eastAsia="黑体" w:hAnsi="黑体"/>
                <w:kern w:val="0"/>
                <w:szCs w:val="21"/>
              </w:rPr>
            </w:pPr>
            <w:r>
              <w:rPr>
                <w:rFonts w:ascii="黑体" w:eastAsia="黑体" w:hAnsi="黑体" w:hint="eastAsia"/>
                <w:kern w:val="0"/>
                <w:szCs w:val="21"/>
              </w:rPr>
              <w:t>（</w:t>
            </w:r>
            <w:r>
              <w:rPr>
                <w:rFonts w:ascii="黑体" w:eastAsia="黑体" w:hAnsi="黑体" w:hint="eastAsia"/>
                <w:kern w:val="0"/>
                <w:szCs w:val="21"/>
              </w:rPr>
              <w:t>六）其他处理</w:t>
            </w:r>
          </w:p>
        </w:tc>
        <w:tc>
          <w:tcPr>
            <w:tcW w:w="2973" w:type="dxa"/>
            <w:shd w:val="clear" w:color="auto" w:fill="auto"/>
            <w:vAlign w:val="center"/>
          </w:tcPr>
          <w:p w:rsidR="00960FCB" w:rsidRDefault="000F7F1A" w:rsidP="00284870">
            <w:pPr>
              <w:widowControl/>
              <w:spacing w:line="300" w:lineRule="exact"/>
              <w:rPr>
                <w:rFonts w:ascii="仿宋_GB2312" w:eastAsia="仿宋_GB2312" w:hAnsi="楷体"/>
              </w:rPr>
            </w:pPr>
            <w:r>
              <w:rPr>
                <w:rFonts w:ascii="仿宋_GB2312" w:eastAsia="仿宋_GB2312" w:hAnsi="楷体" w:hint="eastAsia"/>
              </w:rPr>
              <w:t>1</w:t>
            </w:r>
            <w:r>
              <w:rPr>
                <w:rFonts w:ascii="仿宋_GB2312" w:eastAsia="仿宋_GB2312" w:hAnsi="楷体" w:hint="eastAsia"/>
              </w:rPr>
              <w:t>.</w:t>
            </w:r>
            <w:r>
              <w:rPr>
                <w:rFonts w:ascii="仿宋_GB2312" w:eastAsia="仿宋_GB2312" w:hAnsi="楷体" w:hint="eastAsia"/>
              </w:rPr>
              <w:t>申请人无正当理由逾期不补正、行政机关不再处理其政府信息公开申请</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widowControl/>
              <w:spacing w:line="300" w:lineRule="exact"/>
              <w:rPr>
                <w:rFonts w:ascii="黑体" w:eastAsia="黑体" w:hAnsi="黑体"/>
                <w:kern w:val="0"/>
                <w:szCs w:val="21"/>
              </w:rPr>
            </w:pPr>
          </w:p>
        </w:tc>
        <w:tc>
          <w:tcPr>
            <w:tcW w:w="2973" w:type="dxa"/>
            <w:shd w:val="clear" w:color="auto" w:fill="auto"/>
            <w:vAlign w:val="center"/>
          </w:tcPr>
          <w:p w:rsidR="00960FCB" w:rsidRDefault="000F7F1A" w:rsidP="00284870">
            <w:pPr>
              <w:widowControl/>
              <w:spacing w:line="300" w:lineRule="exact"/>
              <w:rPr>
                <w:rFonts w:ascii="仿宋_GB2312" w:eastAsia="仿宋_GB2312" w:hAnsi="黑体"/>
                <w:kern w:val="0"/>
                <w:szCs w:val="21"/>
              </w:rPr>
            </w:pPr>
            <w:r>
              <w:rPr>
                <w:rFonts w:ascii="仿宋_GB2312" w:eastAsia="仿宋_GB2312" w:hAnsi="楷体" w:hint="eastAsia"/>
              </w:rPr>
              <w:t>2</w:t>
            </w:r>
            <w:r>
              <w:rPr>
                <w:rFonts w:ascii="仿宋_GB2312" w:eastAsia="仿宋_GB2312" w:hAnsi="楷体" w:hint="eastAsia"/>
              </w:rPr>
              <w:t>.</w:t>
            </w:r>
            <w:r>
              <w:rPr>
                <w:rFonts w:ascii="仿宋_GB2312" w:eastAsia="仿宋_GB2312" w:hAnsi="楷体" w:hint="eastAsia"/>
              </w:rPr>
              <w:t>申请人逾期未按收费通知要求缴纳费用、行政机关不再处理其政府信息公开申请</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1699" w:type="dxa"/>
            <w:vMerge/>
            <w:shd w:val="clear" w:color="auto" w:fill="auto"/>
            <w:tcMar>
              <w:left w:w="108" w:type="dxa"/>
              <w:right w:w="108" w:type="dxa"/>
            </w:tcMar>
            <w:vAlign w:val="center"/>
          </w:tcPr>
          <w:p w:rsidR="00960FCB" w:rsidRDefault="00960FCB" w:rsidP="00284870">
            <w:pPr>
              <w:widowControl/>
              <w:spacing w:line="300" w:lineRule="exact"/>
              <w:rPr>
                <w:rFonts w:ascii="黑体" w:eastAsia="黑体" w:hAnsi="黑体"/>
                <w:kern w:val="0"/>
                <w:szCs w:val="21"/>
              </w:rPr>
            </w:pPr>
          </w:p>
        </w:tc>
        <w:tc>
          <w:tcPr>
            <w:tcW w:w="2973" w:type="dxa"/>
            <w:shd w:val="clear" w:color="auto" w:fill="auto"/>
            <w:vAlign w:val="center"/>
          </w:tcPr>
          <w:p w:rsidR="00960FCB" w:rsidRDefault="000F7F1A" w:rsidP="00284870">
            <w:pPr>
              <w:widowControl/>
              <w:spacing w:line="300" w:lineRule="exact"/>
              <w:rPr>
                <w:rFonts w:ascii="仿宋_GB2312" w:eastAsia="仿宋_GB2312" w:hAnsi="黑体"/>
                <w:kern w:val="0"/>
                <w:szCs w:val="21"/>
              </w:rPr>
            </w:pPr>
            <w:r>
              <w:rPr>
                <w:rFonts w:ascii="仿宋_GB2312" w:eastAsia="仿宋_GB2312" w:hAnsi="楷体" w:hint="eastAsia"/>
              </w:rPr>
              <w:t>3</w:t>
            </w:r>
            <w:r>
              <w:rPr>
                <w:rFonts w:ascii="仿宋_GB2312" w:eastAsia="仿宋_GB2312" w:hAnsi="楷体" w:hint="eastAsia"/>
              </w:rPr>
              <w:t>.</w:t>
            </w:r>
            <w:r>
              <w:rPr>
                <w:rFonts w:ascii="仿宋_GB2312" w:eastAsia="仿宋_GB2312" w:hAnsi="楷体" w:hint="eastAsia"/>
              </w:rPr>
              <w:t>其他</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jc w:val="center"/>
        </w:trPr>
        <w:tc>
          <w:tcPr>
            <w:tcW w:w="415" w:type="dxa"/>
            <w:vMerge/>
            <w:shd w:val="clear" w:color="auto" w:fill="auto"/>
            <w:tcMar>
              <w:left w:w="108" w:type="dxa"/>
              <w:right w:w="108" w:type="dxa"/>
            </w:tcMar>
            <w:vAlign w:val="center"/>
          </w:tcPr>
          <w:p w:rsidR="00960FCB" w:rsidRDefault="00960FCB" w:rsidP="00284870">
            <w:pPr>
              <w:rPr>
                <w:rFonts w:ascii="黑体" w:eastAsia="黑体" w:hAnsi="黑体"/>
                <w:szCs w:val="21"/>
              </w:rPr>
            </w:pPr>
          </w:p>
        </w:tc>
        <w:tc>
          <w:tcPr>
            <w:tcW w:w="4672" w:type="dxa"/>
            <w:gridSpan w:val="2"/>
            <w:shd w:val="clear" w:color="auto" w:fill="auto"/>
            <w:tcMar>
              <w:left w:w="108" w:type="dxa"/>
              <w:right w:w="108" w:type="dxa"/>
            </w:tcMar>
            <w:vAlign w:val="center"/>
          </w:tcPr>
          <w:p w:rsidR="00960FCB" w:rsidRDefault="000F7F1A" w:rsidP="00284870">
            <w:pPr>
              <w:widowControl/>
              <w:spacing w:line="300" w:lineRule="exact"/>
              <w:rPr>
                <w:rFonts w:ascii="黑体" w:eastAsia="黑体" w:hAnsi="黑体"/>
                <w:kern w:val="0"/>
                <w:szCs w:val="21"/>
              </w:rPr>
            </w:pPr>
            <w:r>
              <w:rPr>
                <w:rFonts w:ascii="黑体" w:eastAsia="黑体" w:hAnsi="黑体" w:hint="eastAsia"/>
                <w:kern w:val="0"/>
                <w:szCs w:val="21"/>
              </w:rPr>
              <w:t>（</w:t>
            </w:r>
            <w:r>
              <w:rPr>
                <w:rFonts w:ascii="黑体" w:eastAsia="黑体" w:hAnsi="黑体" w:hint="eastAsia"/>
                <w:kern w:val="0"/>
                <w:szCs w:val="21"/>
              </w:rPr>
              <w:t>七）总计</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r w:rsidR="00960FCB">
        <w:trPr>
          <w:trHeight w:val="510"/>
          <w:jc w:val="center"/>
        </w:trPr>
        <w:tc>
          <w:tcPr>
            <w:tcW w:w="5087" w:type="dxa"/>
            <w:gridSpan w:val="3"/>
            <w:shd w:val="clear" w:color="auto" w:fill="auto"/>
            <w:tcMar>
              <w:left w:w="108" w:type="dxa"/>
              <w:right w:w="108" w:type="dxa"/>
            </w:tcMar>
            <w:vAlign w:val="center"/>
          </w:tcPr>
          <w:p w:rsidR="00960FCB" w:rsidRDefault="000F7F1A" w:rsidP="00284870">
            <w:pPr>
              <w:widowControl/>
              <w:spacing w:line="300" w:lineRule="exact"/>
              <w:rPr>
                <w:rFonts w:ascii="黑体" w:eastAsia="黑体" w:hAnsi="黑体"/>
                <w:kern w:val="0"/>
                <w:szCs w:val="21"/>
              </w:rPr>
            </w:pPr>
            <w:r>
              <w:rPr>
                <w:rFonts w:ascii="黑体" w:eastAsia="黑体" w:hAnsi="黑体" w:hint="eastAsia"/>
                <w:kern w:val="0"/>
                <w:szCs w:val="21"/>
              </w:rPr>
              <w:t>四</w:t>
            </w:r>
            <w:r>
              <w:rPr>
                <w:rFonts w:ascii="黑体" w:eastAsia="黑体" w:hAnsi="黑体" w:hint="eastAsia"/>
                <w:kern w:val="0"/>
                <w:szCs w:val="21"/>
              </w:rPr>
              <w:t>、结转下年度继续办理</w:t>
            </w:r>
          </w:p>
        </w:tc>
        <w:tc>
          <w:tcPr>
            <w:tcW w:w="752"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4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20"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675"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526"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c>
          <w:tcPr>
            <w:tcW w:w="701" w:type="dxa"/>
            <w:shd w:val="clear" w:color="auto" w:fill="auto"/>
            <w:tcMar>
              <w:left w:w="108" w:type="dxa"/>
              <w:right w:w="108" w:type="dxa"/>
            </w:tcMar>
            <w:vAlign w:val="center"/>
          </w:tcPr>
          <w:p w:rsidR="00960FCB" w:rsidRDefault="000F7F1A" w:rsidP="00284870">
            <w:pPr>
              <w:widowControl/>
              <w:spacing w:line="240" w:lineRule="exact"/>
              <w:jc w:val="center"/>
              <w:rPr>
                <w:rFonts w:ascii="仿宋_GB2312" w:eastAsia="仿宋_GB2312"/>
                <w:szCs w:val="21"/>
              </w:rPr>
            </w:pPr>
            <w:r>
              <w:rPr>
                <w:rFonts w:ascii="仿宋_GB2312" w:eastAsia="仿宋_GB2312" w:hint="eastAsia"/>
                <w:szCs w:val="21"/>
              </w:rPr>
              <w:t>0</w:t>
            </w:r>
          </w:p>
        </w:tc>
      </w:tr>
    </w:tbl>
    <w:p w:rsidR="00960FCB" w:rsidRDefault="000F7F1A" w:rsidP="00284870">
      <w:pPr>
        <w:rPr>
          <w:rFonts w:ascii="仿宋_GB2312" w:eastAsia="仿宋_GB2312"/>
          <w:sz w:val="32"/>
          <w:szCs w:val="32"/>
        </w:rPr>
      </w:pPr>
      <w:r>
        <w:rPr>
          <w:rFonts w:ascii="黑体" w:eastAsia="黑体" w:hAnsi="黑体" w:cs="黑体" w:hint="eastAsia"/>
          <w:bCs/>
          <w:color w:val="333333"/>
          <w:kern w:val="0"/>
          <w:sz w:val="32"/>
          <w:szCs w:val="32"/>
          <w:shd w:val="clear" w:color="auto" w:fill="FFFFFF"/>
          <w:lang w:bidi="ar"/>
        </w:rPr>
        <w:t>四</w:t>
      </w:r>
      <w:r>
        <w:rPr>
          <w:rFonts w:ascii="黑体" w:eastAsia="黑体" w:hAnsi="黑体" w:cs="黑体" w:hint="eastAsia"/>
          <w:bCs/>
          <w:color w:val="333333"/>
          <w:kern w:val="0"/>
          <w:sz w:val="32"/>
          <w:szCs w:val="32"/>
          <w:shd w:val="clear" w:color="auto" w:fill="FFFFFF"/>
          <w:lang w:bidi="ar"/>
        </w:rPr>
        <w:t>、政府信息公开行政复议、行政诉讼情况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60FCB">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r>
              <w:rPr>
                <w:rFonts w:ascii="黑体" w:eastAsia="黑体" w:hAnsi="黑体"/>
                <w:kern w:val="0"/>
                <w:sz w:val="20"/>
              </w:rPr>
              <w:lastRenderedPageBreak/>
              <w:t>行</w:t>
            </w:r>
            <w:r>
              <w:rPr>
                <w:rFonts w:ascii="黑体" w:eastAsia="黑体" w:hAnsi="黑体"/>
                <w:kern w:val="0"/>
                <w:sz w:val="20"/>
              </w:rPr>
              <w:t>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r>
              <w:rPr>
                <w:rFonts w:ascii="黑体" w:eastAsia="黑体" w:hAnsi="黑体"/>
                <w:kern w:val="0"/>
                <w:sz w:val="20"/>
              </w:rPr>
              <w:t>行</w:t>
            </w:r>
            <w:r>
              <w:rPr>
                <w:rFonts w:ascii="黑体" w:eastAsia="黑体" w:hAnsi="黑体"/>
                <w:kern w:val="0"/>
                <w:sz w:val="20"/>
              </w:rPr>
              <w:t>政诉讼</w:t>
            </w:r>
          </w:p>
        </w:tc>
      </w:tr>
      <w:tr w:rsidR="00960FCB">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71" w:left="-141" w:rightChars="-81" w:right="-161"/>
              <w:jc w:val="center"/>
              <w:rPr>
                <w:rFonts w:ascii="黑体" w:eastAsia="黑体" w:hAnsi="黑体"/>
                <w:kern w:val="0"/>
                <w:sz w:val="20"/>
              </w:rPr>
            </w:pPr>
            <w:r>
              <w:rPr>
                <w:rFonts w:ascii="黑体" w:eastAsia="黑体" w:hAnsi="黑体"/>
                <w:kern w:val="0"/>
                <w:sz w:val="20"/>
              </w:rPr>
              <w:t>结</w:t>
            </w:r>
            <w:r>
              <w:rPr>
                <w:rFonts w:ascii="黑体" w:eastAsia="黑体" w:hAnsi="黑体"/>
                <w:kern w:val="0"/>
                <w:sz w:val="20"/>
              </w:rPr>
              <w:t>果</w:t>
            </w:r>
          </w:p>
          <w:p w:rsidR="00960FCB" w:rsidRDefault="000F7F1A" w:rsidP="00284870">
            <w:pPr>
              <w:widowControl/>
              <w:ind w:leftChars="-71" w:left="-141" w:rightChars="-81" w:right="-161"/>
              <w:jc w:val="center"/>
              <w:rPr>
                <w:rFonts w:ascii="黑体" w:eastAsia="黑体" w:hAnsi="黑体"/>
              </w:rPr>
            </w:pPr>
            <w:r>
              <w:rPr>
                <w:rFonts w:ascii="黑体" w:eastAsia="黑体" w:hAnsi="黑体"/>
                <w:kern w:val="0"/>
                <w:sz w:val="20"/>
              </w:rPr>
              <w:t>维</w:t>
            </w:r>
            <w:r>
              <w:rPr>
                <w:rFonts w:ascii="黑体" w:eastAsia="黑体" w:hAnsi="黑体"/>
                <w:kern w:val="0"/>
                <w:sz w:val="20"/>
              </w:rPr>
              <w:t>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21" w:left="-42" w:rightChars="-63" w:right="-125"/>
              <w:jc w:val="center"/>
              <w:rPr>
                <w:rFonts w:ascii="黑体" w:eastAsia="黑体" w:hAnsi="黑体"/>
              </w:rPr>
            </w:pPr>
            <w:r>
              <w:rPr>
                <w:rFonts w:ascii="黑体" w:eastAsia="黑体" w:hAnsi="黑体"/>
                <w:kern w:val="0"/>
                <w:sz w:val="20"/>
              </w:rPr>
              <w:t>结</w:t>
            </w:r>
            <w:r>
              <w:rPr>
                <w:rFonts w:ascii="黑体" w:eastAsia="黑体" w:hAnsi="黑体"/>
                <w:kern w:val="0"/>
                <w:sz w:val="20"/>
              </w:rPr>
              <w:t>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39" w:left="-77" w:rightChars="-46" w:right="-91"/>
              <w:jc w:val="center"/>
              <w:rPr>
                <w:rFonts w:ascii="黑体" w:eastAsia="黑体" w:hAnsi="黑体"/>
              </w:rPr>
            </w:pPr>
            <w:r>
              <w:rPr>
                <w:rFonts w:ascii="黑体" w:eastAsia="黑体" w:hAnsi="黑体"/>
                <w:kern w:val="0"/>
                <w:sz w:val="20"/>
              </w:rPr>
              <w:t>其</w:t>
            </w:r>
            <w:r>
              <w:rPr>
                <w:rFonts w:ascii="黑体" w:eastAsia="黑体" w:hAnsi="黑体"/>
                <w:kern w:val="0"/>
                <w:sz w:val="20"/>
              </w:rPr>
              <w:t>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56" w:left="-111" w:rightChars="-56" w:right="-111"/>
              <w:jc w:val="center"/>
              <w:rPr>
                <w:rFonts w:ascii="黑体" w:eastAsia="黑体" w:hAnsi="黑体"/>
                <w:kern w:val="0"/>
                <w:sz w:val="20"/>
              </w:rPr>
            </w:pPr>
            <w:r>
              <w:rPr>
                <w:rFonts w:ascii="黑体" w:eastAsia="黑体" w:hAnsi="黑体"/>
                <w:kern w:val="0"/>
                <w:sz w:val="20"/>
              </w:rPr>
              <w:t>尚</w:t>
            </w:r>
            <w:r>
              <w:rPr>
                <w:rFonts w:ascii="黑体" w:eastAsia="黑体" w:hAnsi="黑体"/>
                <w:kern w:val="0"/>
                <w:sz w:val="20"/>
              </w:rPr>
              <w:t>未</w:t>
            </w:r>
          </w:p>
          <w:p w:rsidR="00960FCB" w:rsidRDefault="000F7F1A" w:rsidP="00284870">
            <w:pPr>
              <w:widowControl/>
              <w:ind w:leftChars="-56" w:left="-111" w:rightChars="-56" w:right="-111"/>
              <w:jc w:val="center"/>
              <w:rPr>
                <w:rFonts w:ascii="黑体" w:eastAsia="黑体" w:hAnsi="黑体"/>
              </w:rPr>
            </w:pPr>
            <w:r>
              <w:rPr>
                <w:rFonts w:ascii="黑体" w:eastAsia="黑体" w:hAnsi="黑体"/>
                <w:kern w:val="0"/>
                <w:sz w:val="20"/>
              </w:rPr>
              <w:t>审</w:t>
            </w:r>
            <w:r>
              <w:rPr>
                <w:rFonts w:ascii="黑体" w:eastAsia="黑体" w:hAnsi="黑体"/>
                <w:kern w:val="0"/>
                <w:sz w:val="20"/>
              </w:rPr>
              <w:t>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line="320" w:lineRule="exact"/>
              <w:jc w:val="center"/>
              <w:rPr>
                <w:rFonts w:ascii="黑体" w:eastAsia="黑体" w:hAnsi="黑体"/>
                <w:kern w:val="0"/>
                <w:sz w:val="20"/>
              </w:rPr>
            </w:pPr>
            <w:r>
              <w:rPr>
                <w:rFonts w:ascii="黑体" w:eastAsia="黑体" w:hAnsi="黑体"/>
                <w:kern w:val="0"/>
                <w:sz w:val="20"/>
              </w:rPr>
              <w:t>总</w:t>
            </w:r>
          </w:p>
          <w:p w:rsidR="00960FCB" w:rsidRDefault="000F7F1A" w:rsidP="00284870">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r>
              <w:rPr>
                <w:rFonts w:ascii="黑体" w:eastAsia="黑体" w:hAnsi="黑体"/>
                <w:kern w:val="0"/>
                <w:sz w:val="20"/>
              </w:rPr>
              <w:t>未</w:t>
            </w:r>
            <w:r>
              <w:rPr>
                <w:rFonts w:ascii="黑体" w:eastAsia="黑体" w:hAnsi="黑体"/>
                <w:kern w:val="0"/>
                <w:sz w:val="20"/>
              </w:rPr>
              <w:t>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bookmarkStart w:id="10" w:name="_Hlk67039688"/>
            <w:r>
              <w:rPr>
                <w:rFonts w:ascii="黑体" w:eastAsia="黑体" w:hAnsi="黑体"/>
                <w:kern w:val="0"/>
                <w:sz w:val="20"/>
              </w:rPr>
              <w:t>复议后起诉</w:t>
            </w:r>
            <w:bookmarkEnd w:id="10"/>
          </w:p>
        </w:tc>
      </w:tr>
      <w:tr w:rsidR="00960FCB">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60FCB" w:rsidRDefault="00960FCB" w:rsidP="00284870">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960FCB" w:rsidP="00284870">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960FCB" w:rsidP="00284870">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960FCB" w:rsidP="00284870">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960FCB" w:rsidP="00284870">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50" w:left="-99" w:rightChars="-60" w:right="-119"/>
              <w:jc w:val="center"/>
              <w:rPr>
                <w:rFonts w:ascii="黑体" w:eastAsia="黑体" w:hAnsi="黑体"/>
              </w:rPr>
            </w:pPr>
            <w:r>
              <w:rPr>
                <w:rFonts w:ascii="黑体" w:eastAsia="黑体" w:hAnsi="黑体"/>
                <w:kern w:val="0"/>
                <w:sz w:val="20"/>
              </w:rPr>
              <w:t>结</w:t>
            </w:r>
            <w:r>
              <w:rPr>
                <w:rFonts w:ascii="黑体" w:eastAsia="黑体" w:hAnsi="黑体"/>
                <w:kern w:val="0"/>
                <w:sz w:val="20"/>
              </w:rPr>
              <w:t>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41" w:left="-81" w:rightChars="-42" w:right="-83"/>
              <w:jc w:val="center"/>
              <w:rPr>
                <w:rFonts w:ascii="黑体" w:eastAsia="黑体" w:hAnsi="黑体"/>
              </w:rPr>
            </w:pPr>
            <w:r>
              <w:rPr>
                <w:rFonts w:ascii="黑体" w:eastAsia="黑体" w:hAnsi="黑体"/>
                <w:kern w:val="0"/>
                <w:sz w:val="20"/>
              </w:rPr>
              <w:t>结</w:t>
            </w:r>
            <w:r>
              <w:rPr>
                <w:rFonts w:ascii="黑体" w:eastAsia="黑体" w:hAnsi="黑体"/>
                <w:kern w:val="0"/>
                <w:sz w:val="20"/>
              </w:rPr>
              <w:t>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60" w:left="-119" w:rightChars="-65" w:right="-129"/>
              <w:jc w:val="center"/>
              <w:rPr>
                <w:rFonts w:ascii="黑体" w:eastAsia="黑体" w:hAnsi="黑体"/>
                <w:kern w:val="0"/>
                <w:sz w:val="20"/>
              </w:rPr>
            </w:pPr>
            <w:r>
              <w:rPr>
                <w:rFonts w:ascii="黑体" w:eastAsia="黑体" w:hAnsi="黑体"/>
                <w:kern w:val="0"/>
                <w:sz w:val="20"/>
              </w:rPr>
              <w:t>其</w:t>
            </w:r>
            <w:r>
              <w:rPr>
                <w:rFonts w:ascii="黑体" w:eastAsia="黑体" w:hAnsi="黑体"/>
                <w:kern w:val="0"/>
                <w:sz w:val="20"/>
              </w:rPr>
              <w:t>他</w:t>
            </w:r>
          </w:p>
          <w:p w:rsidR="00960FCB" w:rsidRDefault="000F7F1A" w:rsidP="00284870">
            <w:pPr>
              <w:widowControl/>
              <w:ind w:leftChars="-60" w:left="-119" w:rightChars="-65" w:right="-129"/>
              <w:jc w:val="center"/>
              <w:rPr>
                <w:rFonts w:ascii="黑体" w:eastAsia="黑体" w:hAnsi="黑体"/>
              </w:rPr>
            </w:pPr>
            <w:r>
              <w:rPr>
                <w:rFonts w:ascii="黑体" w:eastAsia="黑体" w:hAnsi="黑体"/>
                <w:kern w:val="0"/>
                <w:sz w:val="20"/>
              </w:rPr>
              <w:t>结</w:t>
            </w:r>
            <w:r>
              <w:rPr>
                <w:rFonts w:ascii="黑体" w:eastAsia="黑体" w:hAnsi="黑体"/>
                <w:kern w:val="0"/>
                <w:sz w:val="20"/>
              </w:rPr>
              <w:t>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78" w:left="-155" w:rightChars="-73" w:right="-145"/>
              <w:jc w:val="center"/>
              <w:rPr>
                <w:rFonts w:ascii="黑体" w:eastAsia="黑体" w:hAnsi="黑体"/>
                <w:kern w:val="0"/>
                <w:sz w:val="20"/>
              </w:rPr>
            </w:pPr>
            <w:r>
              <w:rPr>
                <w:rFonts w:ascii="黑体" w:eastAsia="黑体" w:hAnsi="黑体"/>
                <w:kern w:val="0"/>
                <w:sz w:val="20"/>
              </w:rPr>
              <w:t>尚</w:t>
            </w:r>
            <w:r>
              <w:rPr>
                <w:rFonts w:ascii="黑体" w:eastAsia="黑体" w:hAnsi="黑体"/>
                <w:kern w:val="0"/>
                <w:sz w:val="20"/>
              </w:rPr>
              <w:t>未</w:t>
            </w:r>
          </w:p>
          <w:p w:rsidR="00960FCB" w:rsidRDefault="000F7F1A" w:rsidP="00284870">
            <w:pPr>
              <w:widowControl/>
              <w:ind w:leftChars="-78" w:left="-155" w:rightChars="-73" w:right="-145"/>
              <w:jc w:val="center"/>
              <w:rPr>
                <w:rFonts w:ascii="黑体" w:eastAsia="黑体" w:hAnsi="黑体"/>
              </w:rPr>
            </w:pPr>
            <w:r>
              <w:rPr>
                <w:rFonts w:ascii="黑体" w:eastAsia="黑体" w:hAnsi="黑体"/>
                <w:kern w:val="0"/>
                <w:sz w:val="20"/>
              </w:rPr>
              <w:t>审</w:t>
            </w:r>
            <w:r>
              <w:rPr>
                <w:rFonts w:ascii="黑体" w:eastAsia="黑体" w:hAnsi="黑体"/>
                <w:kern w:val="0"/>
                <w:sz w:val="20"/>
              </w:rPr>
              <w:t>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r>
              <w:rPr>
                <w:rFonts w:ascii="黑体" w:eastAsia="黑体" w:hAnsi="黑体"/>
                <w:kern w:val="0"/>
                <w:sz w:val="20"/>
              </w:rPr>
              <w:t>总</w:t>
            </w:r>
            <w:r>
              <w:rPr>
                <w:rFonts w:ascii="黑体" w:eastAsia="黑体" w:hAnsi="黑体"/>
                <w:kern w:val="0"/>
                <w:sz w:val="20"/>
              </w:rPr>
              <w:t>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47" w:left="-93" w:rightChars="-37" w:right="-73"/>
              <w:jc w:val="center"/>
              <w:rPr>
                <w:rFonts w:ascii="黑体" w:eastAsia="黑体" w:hAnsi="黑体"/>
              </w:rPr>
            </w:pPr>
            <w:r>
              <w:rPr>
                <w:rFonts w:ascii="黑体" w:eastAsia="黑体" w:hAnsi="黑体"/>
                <w:kern w:val="0"/>
                <w:sz w:val="20"/>
              </w:rPr>
              <w:t>结</w:t>
            </w:r>
            <w:r>
              <w:rPr>
                <w:rFonts w:ascii="黑体" w:eastAsia="黑体" w:hAnsi="黑体"/>
                <w:kern w:val="0"/>
                <w:sz w:val="20"/>
              </w:rPr>
              <w:t>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65" w:left="-129" w:rightChars="-59" w:right="-117"/>
              <w:jc w:val="center"/>
              <w:rPr>
                <w:rFonts w:ascii="黑体" w:eastAsia="黑体" w:hAnsi="黑体"/>
                <w:kern w:val="0"/>
                <w:sz w:val="20"/>
              </w:rPr>
            </w:pPr>
            <w:r>
              <w:rPr>
                <w:rFonts w:ascii="黑体" w:eastAsia="黑体" w:hAnsi="黑体"/>
                <w:kern w:val="0"/>
                <w:sz w:val="20"/>
              </w:rPr>
              <w:t>结</w:t>
            </w:r>
            <w:r>
              <w:rPr>
                <w:rFonts w:ascii="黑体" w:eastAsia="黑体" w:hAnsi="黑体"/>
                <w:kern w:val="0"/>
                <w:sz w:val="20"/>
              </w:rPr>
              <w:t>果</w:t>
            </w:r>
          </w:p>
          <w:p w:rsidR="00960FCB" w:rsidRDefault="000F7F1A" w:rsidP="00284870">
            <w:pPr>
              <w:widowControl/>
              <w:ind w:leftChars="-65" w:left="-129" w:rightChars="-59" w:right="-117"/>
              <w:jc w:val="center"/>
              <w:rPr>
                <w:rFonts w:ascii="黑体" w:eastAsia="黑体" w:hAnsi="黑体"/>
              </w:rPr>
            </w:pPr>
            <w:r>
              <w:rPr>
                <w:rFonts w:ascii="黑体" w:eastAsia="黑体" w:hAnsi="黑体"/>
                <w:kern w:val="0"/>
                <w:sz w:val="20"/>
              </w:rPr>
              <w:t>纠</w:t>
            </w:r>
            <w:r>
              <w:rPr>
                <w:rFonts w:ascii="黑体" w:eastAsia="黑体" w:hAnsi="黑体"/>
                <w:kern w:val="0"/>
                <w:sz w:val="20"/>
              </w:rPr>
              <w:t>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83" w:left="-165" w:rightChars="-64" w:right="-127"/>
              <w:jc w:val="center"/>
              <w:rPr>
                <w:rFonts w:ascii="黑体" w:eastAsia="黑体" w:hAnsi="黑体"/>
                <w:kern w:val="0"/>
                <w:sz w:val="20"/>
              </w:rPr>
            </w:pPr>
            <w:r>
              <w:rPr>
                <w:rFonts w:ascii="黑体" w:eastAsia="黑体" w:hAnsi="黑体"/>
                <w:kern w:val="0"/>
                <w:sz w:val="20"/>
              </w:rPr>
              <w:t>其</w:t>
            </w:r>
            <w:r>
              <w:rPr>
                <w:rFonts w:ascii="黑体" w:eastAsia="黑体" w:hAnsi="黑体"/>
                <w:kern w:val="0"/>
                <w:sz w:val="20"/>
              </w:rPr>
              <w:t>他</w:t>
            </w:r>
          </w:p>
          <w:p w:rsidR="00960FCB" w:rsidRDefault="000F7F1A" w:rsidP="00284870">
            <w:pPr>
              <w:widowControl/>
              <w:ind w:leftChars="-83" w:left="-165" w:rightChars="-64" w:right="-127"/>
              <w:jc w:val="center"/>
              <w:rPr>
                <w:rFonts w:ascii="黑体" w:eastAsia="黑体" w:hAnsi="黑体"/>
              </w:rPr>
            </w:pPr>
            <w:r>
              <w:rPr>
                <w:rFonts w:ascii="黑体" w:eastAsia="黑体" w:hAnsi="黑体"/>
                <w:kern w:val="0"/>
                <w:sz w:val="20"/>
              </w:rPr>
              <w:t>结</w:t>
            </w:r>
            <w:r>
              <w:rPr>
                <w:rFonts w:ascii="黑体" w:eastAsia="黑体" w:hAnsi="黑体"/>
                <w:kern w:val="0"/>
                <w:sz w:val="20"/>
              </w:rPr>
              <w:t>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ind w:leftChars="-33" w:left="-65" w:rightChars="-50" w:right="-99"/>
              <w:jc w:val="center"/>
              <w:rPr>
                <w:rFonts w:ascii="黑体" w:eastAsia="黑体" w:hAnsi="黑体"/>
              </w:rPr>
            </w:pPr>
            <w:r>
              <w:rPr>
                <w:rFonts w:ascii="黑体" w:eastAsia="黑体" w:hAnsi="黑体"/>
                <w:kern w:val="0"/>
                <w:sz w:val="20"/>
              </w:rPr>
              <w:t>尚</w:t>
            </w:r>
            <w:r>
              <w:rPr>
                <w:rFonts w:ascii="黑体" w:eastAsia="黑体" w:hAnsi="黑体"/>
                <w:kern w:val="0"/>
                <w:sz w:val="20"/>
              </w:rPr>
              <w:t>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jc w:val="center"/>
              <w:rPr>
                <w:rFonts w:ascii="黑体" w:eastAsia="黑体" w:hAnsi="黑体"/>
              </w:rPr>
            </w:pPr>
            <w:r>
              <w:rPr>
                <w:rFonts w:ascii="黑体" w:eastAsia="黑体" w:hAnsi="黑体"/>
                <w:kern w:val="0"/>
                <w:sz w:val="20"/>
              </w:rPr>
              <w:t>总</w:t>
            </w:r>
            <w:r>
              <w:rPr>
                <w:rFonts w:ascii="黑体" w:eastAsia="黑体" w:hAnsi="黑体"/>
                <w:kern w:val="0"/>
                <w:sz w:val="20"/>
              </w:rPr>
              <w:t>计</w:t>
            </w:r>
          </w:p>
        </w:tc>
      </w:tr>
      <w:tr w:rsidR="00960FCB">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960FCB" w:rsidRDefault="000F7F1A" w:rsidP="00284870">
            <w:pPr>
              <w:widowControl/>
              <w:spacing w:after="180"/>
              <w:jc w:val="center"/>
            </w:pPr>
            <w:r>
              <w:rPr>
                <w:rFonts w:hint="eastAsia"/>
              </w:rPr>
              <w:t>0</w:t>
            </w:r>
          </w:p>
        </w:tc>
      </w:tr>
    </w:tbl>
    <w:p w:rsidR="00960FCB" w:rsidRDefault="00960FCB">
      <w:pPr>
        <w:widowControl/>
        <w:ind w:firstLine="617"/>
        <w:jc w:val="left"/>
        <w:rPr>
          <w:rFonts w:ascii="仿宋_GB2312" w:eastAsia="仿宋_GB2312" w:hAnsi="Calibri" w:cs="Calibri"/>
          <w:color w:val="FF0000"/>
          <w:kern w:val="0"/>
          <w:szCs w:val="21"/>
        </w:rPr>
      </w:pPr>
    </w:p>
    <w:p w:rsidR="00960FCB" w:rsidRDefault="000F7F1A" w:rsidP="005E5D59">
      <w:pPr>
        <w:pStyle w:val="a8"/>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w:t>
      </w:r>
      <w:r>
        <w:rPr>
          <w:rFonts w:ascii="黑体" w:eastAsia="黑体" w:hAnsi="黑体" w:cs="黑体" w:hint="eastAsia"/>
          <w:bCs/>
          <w:color w:val="333333"/>
          <w:sz w:val="32"/>
          <w:szCs w:val="32"/>
          <w:shd w:val="clear" w:color="auto" w:fill="FFFFFF"/>
          <w:lang w:bidi="ar"/>
        </w:rPr>
        <w:t>、存在的主要问题及改进情况</w:t>
      </w:r>
    </w:p>
    <w:p w:rsidR="00960FCB" w:rsidRPr="00A141E6" w:rsidRDefault="000F7F1A" w:rsidP="00A141E6">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w:t>
      </w:r>
      <w:r w:rsidRPr="00A141E6">
        <w:rPr>
          <w:rFonts w:ascii="楷体_GB2312" w:eastAsia="楷体_GB2312" w:hAnsi="仿宋_GB2312" w:cs="仿宋_GB2312" w:hint="eastAsia"/>
          <w:sz w:val="32"/>
          <w:szCs w:val="32"/>
        </w:rPr>
        <w:t>一</w:t>
      </w:r>
      <w:r w:rsidRPr="00A141E6">
        <w:rPr>
          <w:rFonts w:ascii="楷体_GB2312" w:eastAsia="楷体_GB2312" w:hAnsi="仿宋_GB2312" w:cs="仿宋_GB2312" w:hint="eastAsia"/>
          <w:sz w:val="32"/>
          <w:szCs w:val="32"/>
        </w:rPr>
        <w:t>）</w:t>
      </w:r>
      <w:r w:rsidRPr="00A141E6">
        <w:rPr>
          <w:rFonts w:ascii="楷体_GB2312" w:eastAsia="楷体_GB2312" w:hAnsi="仿宋_GB2312" w:cs="仿宋_GB2312" w:hint="eastAsia"/>
          <w:sz w:val="32"/>
          <w:szCs w:val="32"/>
        </w:rPr>
        <w:t>主要问题</w:t>
      </w:r>
    </w:p>
    <w:p w:rsidR="00960FCB" w:rsidRDefault="000F7F1A" w:rsidP="005E5D59">
      <w:pPr>
        <w:pStyle w:val="a8"/>
        <w:shd w:val="clear" w:color="auto" w:fill="FFFFFF"/>
        <w:spacing w:before="0" w:beforeAutospacing="0" w:after="0" w:afterAutospacing="0" w:line="560" w:lineRule="exact"/>
        <w:ind w:firstLineChars="200" w:firstLine="61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政</w:t>
      </w:r>
      <w:r>
        <w:rPr>
          <w:rFonts w:ascii="仿宋_GB2312" w:eastAsia="仿宋_GB2312" w:hAnsi="仿宋_GB2312" w:cs="仿宋_GB2312" w:hint="eastAsia"/>
          <w:kern w:val="2"/>
          <w:sz w:val="32"/>
          <w:szCs w:val="32"/>
        </w:rPr>
        <w:t>务公开工作力量不够</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队伍建设需要加强，工作人员多兼职，业务水平有待提高，部分政务信息公开制度文件发布格式不规范。</w:t>
      </w:r>
    </w:p>
    <w:p w:rsidR="00960FCB" w:rsidRPr="00A141E6" w:rsidRDefault="000F7F1A" w:rsidP="00A141E6">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（二）改进措施</w:t>
      </w:r>
    </w:p>
    <w:p w:rsidR="00960FCB" w:rsidRDefault="000F7F1A" w:rsidP="005E5D59">
      <w:pPr>
        <w:pStyle w:val="a8"/>
        <w:shd w:val="clear" w:color="auto" w:fill="FFFFFF"/>
        <w:spacing w:before="0" w:beforeAutospacing="0" w:after="0" w:afterAutospacing="0" w:line="560" w:lineRule="exact"/>
        <w:ind w:firstLineChars="200" w:firstLine="617"/>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加</w:t>
      </w:r>
      <w:r>
        <w:rPr>
          <w:rFonts w:ascii="仿宋_GB2312" w:eastAsia="仿宋_GB2312" w:hAnsi="仿宋_GB2312" w:cs="仿宋_GB2312" w:hint="eastAsia"/>
          <w:kern w:val="2"/>
          <w:sz w:val="32"/>
          <w:szCs w:val="32"/>
        </w:rPr>
        <w:t>强政府信息公开工作培训，提升工作人员业务水平和能力</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依法依规</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规范</w:t>
      </w:r>
      <w:r>
        <w:rPr>
          <w:rFonts w:ascii="仿宋_GB2312" w:eastAsia="仿宋_GB2312" w:hAnsi="仿宋_GB2312" w:cs="仿宋_GB2312" w:hint="eastAsia"/>
          <w:kern w:val="2"/>
          <w:sz w:val="32"/>
          <w:szCs w:val="32"/>
        </w:rPr>
        <w:t>做好政务公开工作</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切实</w:t>
      </w:r>
      <w:r>
        <w:rPr>
          <w:rFonts w:ascii="仿宋_GB2312" w:eastAsia="仿宋_GB2312" w:hAnsi="仿宋_GB2312" w:cs="仿宋_GB2312" w:hint="eastAsia"/>
          <w:kern w:val="2"/>
          <w:sz w:val="32"/>
          <w:szCs w:val="32"/>
        </w:rPr>
        <w:t>提升政府信息公开水平。</w:t>
      </w:r>
    </w:p>
    <w:p w:rsidR="00960FCB" w:rsidRDefault="000F7F1A" w:rsidP="005E5D59">
      <w:pPr>
        <w:pStyle w:val="a8"/>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w:t>
      </w:r>
      <w:r>
        <w:rPr>
          <w:rFonts w:ascii="黑体" w:eastAsia="黑体" w:hAnsi="黑体" w:cs="黑体" w:hint="eastAsia"/>
          <w:bCs/>
          <w:color w:val="333333"/>
          <w:sz w:val="32"/>
          <w:szCs w:val="32"/>
          <w:shd w:val="clear" w:color="auto" w:fill="FFFFFF"/>
          <w:lang w:bidi="ar"/>
        </w:rPr>
        <w:t>、其他需要报告的事项</w:t>
      </w:r>
    </w:p>
    <w:p w:rsidR="00960FCB" w:rsidRPr="00A141E6" w:rsidRDefault="000F7F1A" w:rsidP="005E5D59">
      <w:pPr>
        <w:spacing w:line="560" w:lineRule="exact"/>
        <w:ind w:firstLineChars="200" w:firstLine="617"/>
        <w:rPr>
          <w:rFonts w:ascii="楷体_GB2312" w:eastAsia="楷体_GB2312" w:hAnsi="仿宋_GB2312" w:cs="仿宋_GB2312" w:hint="eastAsia"/>
          <w:sz w:val="32"/>
          <w:szCs w:val="32"/>
        </w:rPr>
      </w:pPr>
      <w:r w:rsidRPr="00A141E6">
        <w:rPr>
          <w:rFonts w:ascii="楷体_GB2312" w:eastAsia="楷体_GB2312" w:hAnsi="仿宋_GB2312" w:cs="仿宋_GB2312" w:hint="eastAsia"/>
          <w:sz w:val="32"/>
          <w:szCs w:val="32"/>
        </w:rPr>
        <w:t>（一）收取信息处理费情况</w:t>
      </w:r>
    </w:p>
    <w:p w:rsidR="00960FCB" w:rsidRDefault="000F7F1A" w:rsidP="005E5D59">
      <w:pPr>
        <w:pStyle w:val="2"/>
        <w:spacing w:after="0" w:line="560" w:lineRule="exact"/>
        <w:ind w:leftChars="0" w:left="0" w:firstLine="617"/>
        <w:rPr>
          <w:rFonts w:ascii="仿宋_GB2312" w:eastAsia="仿宋_GB2312" w:hAnsi="仿宋_GB2312" w:cs="仿宋_GB2312"/>
          <w:color w:val="0000FF"/>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02</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年，区民政局不存在因信息处理收取相关费用的情况。</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（二）落实上级年度政务公开工作要点情况</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依</w:t>
      </w:r>
      <w:r>
        <w:rPr>
          <w:rFonts w:ascii="仿宋_GB2312" w:eastAsia="仿宋_GB2312" w:hAnsi="仿宋_GB2312" w:cs="仿宋_GB2312" w:hint="eastAsia"/>
          <w:sz w:val="32"/>
          <w:szCs w:val="32"/>
        </w:rPr>
        <w:t>据《中华人民共和国政府信息公开条例》，扎实推进政务公开，高质高效、依法依规完成政务公开工作要点，加大</w:t>
      </w:r>
      <w:r>
        <w:rPr>
          <w:rFonts w:ascii="仿宋_GB2312" w:eastAsia="仿宋_GB2312" w:hAnsi="仿宋_GB2312" w:cs="仿宋_GB2312" w:hint="eastAsia"/>
          <w:sz w:val="32"/>
          <w:szCs w:val="32"/>
        </w:rPr>
        <w:t>社会</w:t>
      </w:r>
      <w:r>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社会福利</w:t>
      </w:r>
      <w:r>
        <w:rPr>
          <w:rFonts w:ascii="仿宋_GB2312" w:eastAsia="仿宋_GB2312" w:hAnsi="仿宋_GB2312" w:cs="仿宋_GB2312" w:hint="eastAsia"/>
          <w:sz w:val="32"/>
          <w:szCs w:val="32"/>
        </w:rPr>
        <w:t>、社会组织等重点领域的公开力度、深度、广度。</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（三）人大代表建议和政协提案办理结果公开情况</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024</w:t>
      </w:r>
      <w:r>
        <w:rPr>
          <w:rFonts w:ascii="仿宋_GB2312" w:eastAsia="仿宋_GB2312" w:hAnsi="仿宋_GB2312" w:cs="仿宋_GB2312" w:hint="eastAsia"/>
          <w:sz w:val="32"/>
          <w:szCs w:val="32"/>
        </w:rPr>
        <w:t>年度，共收到区十三届人大三次会议代表建议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件，市</w:t>
      </w:r>
      <w:r>
        <w:rPr>
          <w:rFonts w:ascii="仿宋_GB2312" w:eastAsia="仿宋_GB2312" w:hAnsi="仿宋_GB2312" w:cs="仿宋_GB2312" w:hint="eastAsia"/>
          <w:sz w:val="32"/>
          <w:szCs w:val="32"/>
        </w:rPr>
        <w:lastRenderedPageBreak/>
        <w:t>政协十一届三次会议提案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件，区政协十届三次会议提案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件，均已按时办理答复，及时高效公开。</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（四）政务公开工作创新情况</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围</w:t>
      </w:r>
      <w:r>
        <w:rPr>
          <w:rFonts w:ascii="仿宋_GB2312" w:eastAsia="仿宋_GB2312" w:hAnsi="仿宋_GB2312" w:cs="仿宋_GB2312" w:hint="eastAsia"/>
          <w:sz w:val="32"/>
          <w:szCs w:val="32"/>
        </w:rPr>
        <w:t>绕“台诚爱”社会救助品牌，积极开展社会救助政策公开宣传，线上线下齐发力，提升救助政策</w:t>
      </w:r>
      <w:r>
        <w:rPr>
          <w:rFonts w:ascii="仿宋_GB2312" w:eastAsia="仿宋_GB2312" w:hAnsi="仿宋_GB2312" w:cs="仿宋_GB2312" w:hint="eastAsia"/>
          <w:sz w:val="32"/>
          <w:szCs w:val="32"/>
        </w:rPr>
        <w:t>宣传质效，提高群众对社会救助政策的知晓率。</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rPr>
        <w:t>6</w:t>
      </w:r>
      <w:r>
        <w:rPr>
          <w:rFonts w:ascii="仿宋_GB2312" w:eastAsia="仿宋_GB2312" w:hAnsi="仿宋_GB2312" w:cs="仿宋_GB2312"/>
          <w:sz w:val="32"/>
          <w:szCs w:val="32"/>
        </w:rPr>
        <w:t>项救助政策</w:t>
      </w:r>
      <w:r>
        <w:rPr>
          <w:rFonts w:ascii="仿宋_GB2312" w:eastAsia="仿宋_GB2312" w:hAnsi="仿宋_GB2312" w:cs="仿宋_GB2312"/>
          <w:sz w:val="32"/>
          <w:szCs w:val="32"/>
        </w:rPr>
        <w:t>“</w:t>
      </w:r>
      <w:r>
        <w:rPr>
          <w:rFonts w:ascii="仿宋_GB2312" w:eastAsia="仿宋_GB2312" w:hAnsi="仿宋_GB2312" w:cs="仿宋_GB2312"/>
          <w:sz w:val="32"/>
          <w:szCs w:val="32"/>
        </w:rPr>
        <w:t>一码通</w:t>
      </w:r>
      <w:r>
        <w:rPr>
          <w:rFonts w:ascii="仿宋_GB2312" w:eastAsia="仿宋_GB2312" w:hAnsi="仿宋_GB2312" w:cs="仿宋_GB2312"/>
          <w:sz w:val="32"/>
          <w:szCs w:val="32"/>
        </w:rPr>
        <w:t>”</w:t>
      </w:r>
      <w:r>
        <w:rPr>
          <w:rFonts w:ascii="仿宋_GB2312" w:eastAsia="仿宋_GB2312" w:hAnsi="仿宋_GB2312" w:cs="仿宋_GB2312"/>
          <w:sz w:val="32"/>
          <w:szCs w:val="32"/>
        </w:rPr>
        <w:t>。树立大救助理念，牵头全区各行业社会救助工作，制作二维码，实现</w:t>
      </w:r>
      <w:r>
        <w:rPr>
          <w:rFonts w:ascii="仿宋_GB2312" w:eastAsia="仿宋_GB2312" w:hAnsi="仿宋_GB2312" w:cs="仿宋_GB2312"/>
          <w:sz w:val="32"/>
          <w:szCs w:val="32"/>
        </w:rPr>
        <w:t>“</w:t>
      </w:r>
      <w:r>
        <w:rPr>
          <w:rFonts w:ascii="仿宋_GB2312" w:eastAsia="仿宋_GB2312" w:hAnsi="仿宋_GB2312" w:cs="仿宋_GB2312"/>
          <w:sz w:val="32"/>
          <w:szCs w:val="32"/>
        </w:rPr>
        <w:t>码</w:t>
      </w:r>
      <w:r>
        <w:rPr>
          <w:rFonts w:ascii="仿宋_GB2312" w:eastAsia="仿宋_GB2312" w:hAnsi="仿宋_GB2312" w:cs="仿宋_GB2312"/>
          <w:sz w:val="32"/>
          <w:szCs w:val="32"/>
        </w:rPr>
        <w:t>”</w:t>
      </w:r>
      <w:r>
        <w:rPr>
          <w:rFonts w:ascii="仿宋_GB2312" w:eastAsia="仿宋_GB2312" w:hAnsi="仿宋_GB2312" w:cs="仿宋_GB2312"/>
          <w:sz w:val="32"/>
          <w:szCs w:val="32"/>
        </w:rPr>
        <w:t>上知晓社会救助政策，</w:t>
      </w:r>
      <w:r>
        <w:rPr>
          <w:rFonts w:ascii="仿宋_GB2312" w:eastAsia="仿宋_GB2312" w:hAnsi="仿宋_GB2312" w:cs="仿宋_GB2312"/>
          <w:sz w:val="32"/>
          <w:szCs w:val="32"/>
        </w:rPr>
        <w:t>“</w:t>
      </w:r>
      <w:r>
        <w:rPr>
          <w:rFonts w:ascii="仿宋_GB2312" w:eastAsia="仿宋_GB2312" w:hAnsi="仿宋_GB2312" w:cs="仿宋_GB2312"/>
          <w:sz w:val="32"/>
          <w:szCs w:val="32"/>
        </w:rPr>
        <w:t>码</w:t>
      </w:r>
      <w:r>
        <w:rPr>
          <w:rFonts w:ascii="仿宋_GB2312" w:eastAsia="仿宋_GB2312" w:hAnsi="仿宋_GB2312" w:cs="仿宋_GB2312"/>
          <w:sz w:val="32"/>
          <w:szCs w:val="32"/>
        </w:rPr>
        <w:t>”</w:t>
      </w:r>
      <w:r>
        <w:rPr>
          <w:rFonts w:ascii="仿宋_GB2312" w:eastAsia="仿宋_GB2312" w:hAnsi="仿宋_GB2312" w:cs="仿宋_GB2312"/>
          <w:sz w:val="32"/>
          <w:szCs w:val="32"/>
        </w:rPr>
        <w:t>上查阅社会救助信息，</w:t>
      </w:r>
      <w:r>
        <w:rPr>
          <w:rFonts w:ascii="仿宋_GB2312" w:eastAsia="仿宋_GB2312" w:hAnsi="仿宋_GB2312" w:cs="仿宋_GB2312"/>
          <w:sz w:val="32"/>
          <w:szCs w:val="32"/>
        </w:rPr>
        <w:t>“</w:t>
      </w:r>
      <w:r>
        <w:rPr>
          <w:rFonts w:ascii="仿宋_GB2312" w:eastAsia="仿宋_GB2312" w:hAnsi="仿宋_GB2312" w:cs="仿宋_GB2312"/>
          <w:sz w:val="32"/>
          <w:szCs w:val="32"/>
        </w:rPr>
        <w:t>码</w:t>
      </w:r>
      <w:r>
        <w:rPr>
          <w:rFonts w:ascii="仿宋_GB2312" w:eastAsia="仿宋_GB2312" w:hAnsi="仿宋_GB2312" w:cs="仿宋_GB2312"/>
          <w:sz w:val="32"/>
          <w:szCs w:val="32"/>
        </w:rPr>
        <w:t>”</w:t>
      </w:r>
      <w:r>
        <w:rPr>
          <w:rFonts w:ascii="仿宋_GB2312" w:eastAsia="仿宋_GB2312" w:hAnsi="仿宋_GB2312" w:cs="仿宋_GB2312"/>
          <w:sz w:val="32"/>
          <w:szCs w:val="32"/>
        </w:rPr>
        <w:t>上办理社会救助申请，不断拓展二维码功能，将救助政策音频通过二维码集成，真正做到</w:t>
      </w:r>
      <w:r>
        <w:rPr>
          <w:rFonts w:ascii="仿宋_GB2312" w:eastAsia="仿宋_GB2312" w:hAnsi="仿宋_GB2312" w:cs="仿宋_GB2312"/>
          <w:sz w:val="32"/>
          <w:szCs w:val="32"/>
        </w:rPr>
        <w:t>“</w:t>
      </w:r>
      <w:r>
        <w:rPr>
          <w:rFonts w:ascii="仿宋_GB2312" w:eastAsia="仿宋_GB2312" w:hAnsi="仿宋_GB2312" w:cs="仿宋_GB2312"/>
          <w:sz w:val="32"/>
          <w:szCs w:val="32"/>
        </w:rPr>
        <w:t>社会救助、码上服务</w:t>
      </w:r>
      <w:r>
        <w:rPr>
          <w:rFonts w:ascii="仿宋_GB2312" w:eastAsia="仿宋_GB2312" w:hAnsi="仿宋_GB2312" w:cs="仿宋_GB2312"/>
          <w:sz w:val="32"/>
          <w:szCs w:val="32"/>
        </w:rPr>
        <w:t>”</w:t>
      </w:r>
      <w:r>
        <w:rPr>
          <w:rFonts w:ascii="仿宋_GB2312" w:eastAsia="仿宋_GB2312" w:hAnsi="仿宋_GB2312" w:cs="仿宋_GB2312"/>
          <w:sz w:val="32"/>
          <w:szCs w:val="32"/>
        </w:rPr>
        <w:t>，打通社会救助兜底保障</w:t>
      </w:r>
      <w:r>
        <w:rPr>
          <w:rFonts w:ascii="仿宋_GB2312" w:eastAsia="仿宋_GB2312" w:hAnsi="仿宋_GB2312" w:cs="仿宋_GB2312"/>
          <w:sz w:val="32"/>
          <w:szCs w:val="32"/>
        </w:rPr>
        <w:t>“</w:t>
      </w:r>
      <w:r>
        <w:rPr>
          <w:rFonts w:ascii="仿宋_GB2312" w:eastAsia="仿宋_GB2312" w:hAnsi="仿宋_GB2312" w:cs="仿宋_GB2312"/>
          <w:sz w:val="32"/>
          <w:szCs w:val="32"/>
        </w:rPr>
        <w:t>神经末梢</w:t>
      </w:r>
      <w:r>
        <w:rPr>
          <w:rFonts w:ascii="仿宋_GB2312" w:eastAsia="仿宋_GB2312" w:hAnsi="仿宋_GB2312" w:cs="仿宋_GB2312"/>
          <w:sz w:val="32"/>
          <w:szCs w:val="32"/>
        </w:rPr>
        <w:t>”</w:t>
      </w:r>
      <w:r>
        <w:rPr>
          <w:rFonts w:ascii="仿宋_GB2312" w:eastAsia="仿宋_GB2312" w:hAnsi="仿宋_GB2312" w:cs="仿宋_GB2312"/>
          <w:sz w:val="32"/>
          <w:szCs w:val="32"/>
        </w:rPr>
        <w:t>，畅通社会救助</w:t>
      </w:r>
      <w:r>
        <w:rPr>
          <w:rFonts w:ascii="仿宋_GB2312" w:eastAsia="仿宋_GB2312" w:hAnsi="仿宋_GB2312" w:cs="仿宋_GB2312"/>
          <w:sz w:val="32"/>
          <w:szCs w:val="32"/>
        </w:rPr>
        <w:t>“</w:t>
      </w:r>
      <w:r>
        <w:rPr>
          <w:rFonts w:ascii="仿宋_GB2312" w:eastAsia="仿宋_GB2312" w:hAnsi="仿宋_GB2312" w:cs="仿宋_GB2312"/>
          <w:sz w:val="32"/>
          <w:szCs w:val="32"/>
        </w:rPr>
        <w:t>微循环</w:t>
      </w:r>
      <w:r>
        <w:rPr>
          <w:rFonts w:ascii="仿宋_GB2312" w:eastAsia="仿宋_GB2312" w:hAnsi="仿宋_GB2312" w:cs="仿宋_GB2312"/>
          <w:sz w:val="32"/>
          <w:szCs w:val="32"/>
        </w:rPr>
        <w:t>”</w:t>
      </w:r>
      <w:r>
        <w:rPr>
          <w:rFonts w:ascii="仿宋_GB2312" w:eastAsia="仿宋_GB2312" w:hAnsi="仿宋_GB2312" w:cs="仿宋_GB2312"/>
          <w:sz w:val="32"/>
          <w:szCs w:val="32"/>
        </w:rPr>
        <w:t>。</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sz w:val="32"/>
          <w:szCs w:val="32"/>
        </w:rPr>
        <w:t>大</w:t>
      </w:r>
      <w:r>
        <w:rPr>
          <w:rFonts w:ascii="仿宋_GB2312" w:eastAsia="仿宋_GB2312" w:hAnsi="仿宋_GB2312" w:cs="仿宋_GB2312"/>
          <w:sz w:val="32"/>
          <w:szCs w:val="32"/>
        </w:rPr>
        <w:t>喇叭</w:t>
      </w:r>
      <w:r>
        <w:rPr>
          <w:rFonts w:ascii="仿宋_GB2312" w:eastAsia="仿宋_GB2312" w:hAnsi="仿宋_GB2312" w:cs="仿宋_GB2312"/>
          <w:sz w:val="32"/>
          <w:szCs w:val="32"/>
        </w:rPr>
        <w:t>“</w:t>
      </w:r>
      <w:r>
        <w:rPr>
          <w:rFonts w:ascii="仿宋_GB2312" w:eastAsia="仿宋_GB2312" w:hAnsi="仿宋_GB2312" w:cs="仿宋_GB2312"/>
          <w:sz w:val="32"/>
          <w:szCs w:val="32"/>
        </w:rPr>
        <w:t>村村响</w:t>
      </w:r>
      <w:r>
        <w:rPr>
          <w:rFonts w:ascii="仿宋_GB2312" w:eastAsia="仿宋_GB2312" w:hAnsi="仿宋_GB2312" w:cs="仿宋_GB2312"/>
          <w:sz w:val="32"/>
          <w:szCs w:val="32"/>
        </w:rPr>
        <w:t>”</w:t>
      </w:r>
      <w:r>
        <w:rPr>
          <w:rFonts w:ascii="仿宋_GB2312" w:eastAsia="仿宋_GB2312" w:hAnsi="仿宋_GB2312" w:cs="仿宋_GB2312"/>
          <w:sz w:val="32"/>
          <w:szCs w:val="32"/>
        </w:rPr>
        <w:t>。以困难群众需求为导向，针对部分农村老年人、残障人士等特殊群体存在宣传不到位的情况，联合区融媒体中心制作</w:t>
      </w:r>
      <w:r>
        <w:rPr>
          <w:rFonts w:ascii="仿宋_GB2312" w:eastAsia="仿宋_GB2312" w:hAnsi="仿宋_GB2312" w:cs="仿宋_GB2312"/>
          <w:sz w:val="32"/>
          <w:szCs w:val="32"/>
        </w:rPr>
        <w:t>“</w:t>
      </w:r>
      <w:r>
        <w:rPr>
          <w:rFonts w:ascii="仿宋_GB2312" w:eastAsia="仿宋_GB2312" w:hAnsi="仿宋_GB2312" w:cs="仿宋_GB2312"/>
          <w:sz w:val="32"/>
          <w:szCs w:val="32"/>
        </w:rPr>
        <w:t>社会帮扶救助政策语音播报</w:t>
      </w:r>
      <w:r>
        <w:rPr>
          <w:rFonts w:ascii="仿宋_GB2312" w:eastAsia="仿宋_GB2312" w:hAnsi="仿宋_GB2312" w:cs="仿宋_GB2312"/>
          <w:sz w:val="32"/>
          <w:szCs w:val="32"/>
        </w:rPr>
        <w:t>”</w:t>
      </w:r>
      <w:r>
        <w:rPr>
          <w:rFonts w:ascii="仿宋_GB2312" w:eastAsia="仿宋_GB2312" w:hAnsi="仿宋_GB2312" w:cs="仿宋_GB2312"/>
          <w:sz w:val="32"/>
          <w:szCs w:val="32"/>
        </w:rPr>
        <w:t>音频，开展社会</w:t>
      </w:r>
      <w:r>
        <w:rPr>
          <w:rFonts w:ascii="仿宋_GB2312" w:eastAsia="仿宋_GB2312" w:hAnsi="仿宋_GB2312" w:cs="仿宋_GB2312"/>
          <w:sz w:val="32"/>
          <w:szCs w:val="32"/>
        </w:rPr>
        <w:t>帮扶救助政策</w:t>
      </w:r>
      <w:r>
        <w:rPr>
          <w:rFonts w:ascii="仿宋_GB2312" w:eastAsia="仿宋_GB2312" w:hAnsi="仿宋_GB2312" w:cs="仿宋_GB2312"/>
          <w:sz w:val="32"/>
          <w:szCs w:val="32"/>
        </w:rPr>
        <w:t>“</w:t>
      </w:r>
      <w:r>
        <w:rPr>
          <w:rFonts w:ascii="仿宋_GB2312" w:eastAsia="仿宋_GB2312" w:hAnsi="仿宋_GB2312" w:cs="仿宋_GB2312"/>
          <w:sz w:val="32"/>
          <w:szCs w:val="32"/>
        </w:rPr>
        <w:t>村村响大喇叭</w:t>
      </w:r>
      <w:r>
        <w:rPr>
          <w:rFonts w:ascii="仿宋_GB2312" w:eastAsia="仿宋_GB2312" w:hAnsi="仿宋_GB2312" w:cs="仿宋_GB2312"/>
          <w:sz w:val="32"/>
          <w:szCs w:val="32"/>
        </w:rPr>
        <w:t>”</w:t>
      </w:r>
      <w:r>
        <w:rPr>
          <w:rFonts w:ascii="仿宋_GB2312" w:eastAsia="仿宋_GB2312" w:hAnsi="仿宋_GB2312" w:cs="仿宋_GB2312"/>
          <w:sz w:val="32"/>
          <w:szCs w:val="32"/>
        </w:rPr>
        <w:t>宣传活动。充分利用各村（居）</w:t>
      </w:r>
      <w:r>
        <w:rPr>
          <w:rFonts w:ascii="仿宋_GB2312" w:eastAsia="仿宋_GB2312" w:hAnsi="仿宋_GB2312" w:cs="仿宋_GB2312"/>
          <w:sz w:val="32"/>
          <w:szCs w:val="32"/>
        </w:rPr>
        <w:t>“</w:t>
      </w:r>
      <w:r>
        <w:rPr>
          <w:rFonts w:ascii="仿宋_GB2312" w:eastAsia="仿宋_GB2312" w:hAnsi="仿宋_GB2312" w:cs="仿宋_GB2312"/>
          <w:sz w:val="32"/>
          <w:szCs w:val="32"/>
        </w:rPr>
        <w:t>大喇叭</w:t>
      </w:r>
      <w:r>
        <w:rPr>
          <w:rFonts w:ascii="仿宋_GB2312" w:eastAsia="仿宋_GB2312" w:hAnsi="仿宋_GB2312" w:cs="仿宋_GB2312"/>
          <w:sz w:val="32"/>
          <w:szCs w:val="32"/>
        </w:rPr>
        <w:t>”</w:t>
      </w:r>
      <w:r>
        <w:rPr>
          <w:rFonts w:ascii="仿宋_GB2312" w:eastAsia="仿宋_GB2312" w:hAnsi="仿宋_GB2312" w:cs="仿宋_GB2312"/>
          <w:sz w:val="32"/>
          <w:szCs w:val="32"/>
        </w:rPr>
        <w:t>，指定专人每天定时滚动播放，将大喇叭广播打造成社会救助政策宣传的</w:t>
      </w:r>
      <w:r>
        <w:rPr>
          <w:rFonts w:ascii="仿宋_GB2312" w:eastAsia="仿宋_GB2312" w:hAnsi="仿宋_GB2312" w:cs="仿宋_GB2312"/>
          <w:sz w:val="32"/>
          <w:szCs w:val="32"/>
        </w:rPr>
        <w:t>“</w:t>
      </w:r>
      <w:r>
        <w:rPr>
          <w:rFonts w:ascii="仿宋_GB2312" w:eastAsia="仿宋_GB2312" w:hAnsi="仿宋_GB2312" w:cs="仿宋_GB2312"/>
          <w:sz w:val="32"/>
          <w:szCs w:val="32"/>
        </w:rPr>
        <w:t>新阵地</w:t>
      </w:r>
      <w:r>
        <w:rPr>
          <w:rFonts w:ascii="仿宋_GB2312" w:eastAsia="仿宋_GB2312" w:hAnsi="仿宋_GB2312" w:cs="仿宋_GB2312"/>
          <w:sz w:val="32"/>
          <w:szCs w:val="32"/>
        </w:rPr>
        <w:t>”</w:t>
      </w:r>
      <w:r>
        <w:rPr>
          <w:rFonts w:ascii="仿宋_GB2312" w:eastAsia="仿宋_GB2312" w:hAnsi="仿宋_GB2312" w:cs="仿宋_GB2312"/>
          <w:sz w:val="32"/>
          <w:szCs w:val="32"/>
        </w:rPr>
        <w:t>，畅通为民服务</w:t>
      </w:r>
      <w:r>
        <w:rPr>
          <w:rFonts w:ascii="仿宋_GB2312" w:eastAsia="仿宋_GB2312" w:hAnsi="仿宋_GB2312" w:cs="仿宋_GB2312"/>
          <w:sz w:val="32"/>
          <w:szCs w:val="32"/>
        </w:rPr>
        <w:t>“</w:t>
      </w:r>
      <w:r>
        <w:rPr>
          <w:rFonts w:ascii="仿宋_GB2312" w:eastAsia="仿宋_GB2312" w:hAnsi="仿宋_GB2312" w:cs="仿宋_GB2312"/>
          <w:sz w:val="32"/>
          <w:szCs w:val="32"/>
        </w:rPr>
        <w:t>最后一公里</w:t>
      </w:r>
      <w:r>
        <w:rPr>
          <w:rFonts w:ascii="仿宋_GB2312" w:eastAsia="仿宋_GB2312" w:hAnsi="仿宋_GB2312" w:cs="仿宋_GB2312"/>
          <w:sz w:val="32"/>
          <w:szCs w:val="32"/>
        </w:rPr>
        <w:t>”</w:t>
      </w:r>
      <w:r>
        <w:rPr>
          <w:rFonts w:ascii="仿宋_GB2312" w:eastAsia="仿宋_GB2312" w:hAnsi="仿宋_GB2312" w:cs="仿宋_GB2312"/>
          <w:sz w:val="32"/>
          <w:szCs w:val="32"/>
        </w:rPr>
        <w:t>，确保让老百姓听得见、听得懂、记得住，让社会帮扶救助政策深入人心，家喻户晓。</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救</w:t>
      </w:r>
      <w:r>
        <w:rPr>
          <w:rFonts w:ascii="仿宋_GB2312" w:eastAsia="仿宋_GB2312" w:hAnsi="仿宋_GB2312" w:cs="仿宋_GB2312" w:hint="eastAsia"/>
          <w:sz w:val="32"/>
          <w:szCs w:val="32"/>
        </w:rPr>
        <w:t>助申请“集中办”。为全面落实社会救助“三主动”工作机制，加强社会救助办理过程监管，进一步转变工作作风，</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每月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日“困难群众救助集中申办日”</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，在日常受理社会救</w:t>
      </w:r>
      <w:r>
        <w:rPr>
          <w:rFonts w:ascii="仿宋_GB2312" w:eastAsia="仿宋_GB2312" w:hAnsi="仿宋_GB2312" w:cs="仿宋_GB2312" w:hint="eastAsia"/>
          <w:sz w:val="32"/>
          <w:szCs w:val="32"/>
        </w:rPr>
        <w:lastRenderedPageBreak/>
        <w:t>助申请的基础上，集中时间、集中人员、集中受理困难群众申请，释疑解惑，面对面服务群众，进一步提升社会救助工作成效。同时，区民政局组织社会救助业务人员到各镇（街）集中申办点进行现场指导，并深入村居，与村干部、困难群众进行座谈，主动了解社会救助对象家庭基本情况，倾听他们的诉求和对社会救助工作的意见建议，解答群众关切，并随机到新申请和退出保障的群众家中走访，督导“应保尽保”“应退尽退”落实情况，实现“开展一场活动，实现多个服务”的目的。</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（五）本行政机关政府信息公开工作年度报告数据统计需要说明的事</w:t>
      </w:r>
      <w:r w:rsidRPr="00A141E6">
        <w:rPr>
          <w:rFonts w:ascii="楷体_GB2312" w:eastAsia="楷体_GB2312" w:hAnsi="仿宋_GB2312" w:cs="仿宋_GB2312" w:hint="eastAsia"/>
          <w:sz w:val="32"/>
          <w:szCs w:val="32"/>
        </w:rPr>
        <w:t>项</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告中所列数据的统计期限自</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日起至</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日止。</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（六）本行政机关认为需要报告的其他事项</w:t>
      </w:r>
    </w:p>
    <w:p w:rsidR="00960FCB" w:rsidRDefault="000F7F1A" w:rsidP="005E5D59">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960FCB" w:rsidRPr="00A141E6" w:rsidRDefault="000F7F1A" w:rsidP="005E5D59">
      <w:pPr>
        <w:spacing w:line="560" w:lineRule="exact"/>
        <w:ind w:firstLineChars="200" w:firstLine="617"/>
        <w:rPr>
          <w:rFonts w:ascii="楷体_GB2312" w:eastAsia="楷体_GB2312" w:hAnsi="仿宋_GB2312" w:cs="仿宋_GB2312"/>
          <w:sz w:val="32"/>
          <w:szCs w:val="32"/>
        </w:rPr>
      </w:pPr>
      <w:r w:rsidRPr="00A141E6">
        <w:rPr>
          <w:rFonts w:ascii="楷体_GB2312" w:eastAsia="楷体_GB2312" w:hAnsi="仿宋_GB2312" w:cs="仿宋_GB2312" w:hint="eastAsia"/>
          <w:sz w:val="32"/>
          <w:szCs w:val="32"/>
        </w:rPr>
        <w:t>（七）其他有关文件专门要求通过政府信息公开工作年度报告予以报告的事项</w:t>
      </w:r>
    </w:p>
    <w:p w:rsidR="00960FCB" w:rsidRDefault="000F7F1A" w:rsidP="00284870">
      <w:pPr>
        <w:spacing w:line="560" w:lineRule="exact"/>
        <w:ind w:firstLineChars="200" w:firstLine="617"/>
        <w:rPr>
          <w:rFonts w:ascii="仿宋_GB2312" w:eastAsia="仿宋_GB2312"/>
          <w:sz w:val="32"/>
          <w:szCs w:val="32"/>
        </w:rPr>
      </w:pP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284870" w:rsidRDefault="00284870" w:rsidP="00284870">
      <w:pPr>
        <w:spacing w:line="560" w:lineRule="exact"/>
        <w:ind w:firstLineChars="200" w:firstLine="617"/>
        <w:rPr>
          <w:rFonts w:ascii="仿宋_GB2312" w:eastAsia="仿宋_GB2312"/>
          <w:sz w:val="32"/>
          <w:szCs w:val="32"/>
        </w:rPr>
      </w:pPr>
    </w:p>
    <w:p w:rsidR="00284870" w:rsidRDefault="00284870" w:rsidP="00284870">
      <w:pPr>
        <w:spacing w:line="560" w:lineRule="exact"/>
        <w:ind w:right="154" w:firstLineChars="200" w:firstLine="617"/>
        <w:jc w:val="right"/>
        <w:rPr>
          <w:rFonts w:ascii="仿宋_GB2312" w:eastAsia="仿宋_GB2312"/>
          <w:sz w:val="32"/>
          <w:szCs w:val="32"/>
        </w:rPr>
      </w:pPr>
      <w:r>
        <w:rPr>
          <w:rFonts w:ascii="仿宋_GB2312" w:eastAsia="仿宋_GB2312" w:hint="eastAsia"/>
          <w:sz w:val="32"/>
          <w:szCs w:val="32"/>
        </w:rPr>
        <w:t>台儿庄区</w:t>
      </w:r>
      <w:r>
        <w:rPr>
          <w:rFonts w:ascii="仿宋_GB2312" w:eastAsia="仿宋_GB2312"/>
          <w:sz w:val="32"/>
          <w:szCs w:val="32"/>
        </w:rPr>
        <w:t>民政局</w:t>
      </w:r>
    </w:p>
    <w:p w:rsidR="00284870" w:rsidRPr="00284870" w:rsidRDefault="00284870" w:rsidP="00284870">
      <w:pPr>
        <w:spacing w:line="560" w:lineRule="exact"/>
        <w:ind w:firstLineChars="200" w:firstLine="617"/>
        <w:jc w:val="right"/>
        <w:rPr>
          <w:rFonts w:ascii="仿宋_GB2312" w:eastAsia="仿宋_GB2312" w:hint="eastAsia"/>
          <w:sz w:val="32"/>
          <w:szCs w:val="32"/>
        </w:rPr>
      </w:pPr>
      <w:r>
        <w:rPr>
          <w:rFonts w:ascii="仿宋_GB2312" w:eastAsia="仿宋_GB2312" w:hint="eastAsia"/>
          <w:sz w:val="32"/>
          <w:szCs w:val="32"/>
        </w:rPr>
        <w:t>2025年1月14日</w:t>
      </w:r>
    </w:p>
    <w:sectPr w:rsidR="00284870" w:rsidRPr="00284870" w:rsidSect="00284870">
      <w:footerReference w:type="even" r:id="rId7"/>
      <w:footerReference w:type="default" r:id="rId8"/>
      <w:pgSz w:w="11906" w:h="16838"/>
      <w:pgMar w:top="1985" w:right="1588" w:bottom="1701" w:left="1588" w:header="1418" w:footer="1701"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1A" w:rsidRDefault="000F7F1A">
      <w:pPr>
        <w:ind w:firstLine="640"/>
      </w:pPr>
      <w:r>
        <w:separator/>
      </w:r>
    </w:p>
    <w:p w:rsidR="000F7F1A" w:rsidRDefault="000F7F1A">
      <w:pPr>
        <w:ind w:firstLine="640"/>
      </w:pPr>
    </w:p>
    <w:p w:rsidR="000F7F1A" w:rsidRDefault="000F7F1A" w:rsidP="00284870">
      <w:pPr>
        <w:ind w:firstLine="640"/>
      </w:pPr>
    </w:p>
    <w:p w:rsidR="000F7F1A" w:rsidRDefault="000F7F1A" w:rsidP="00284870">
      <w:pPr>
        <w:ind w:firstLine="640"/>
      </w:pPr>
    </w:p>
    <w:p w:rsidR="000F7F1A" w:rsidRDefault="000F7F1A" w:rsidP="00284870">
      <w:pPr>
        <w:ind w:firstLine="640"/>
      </w:pPr>
    </w:p>
  </w:endnote>
  <w:endnote w:type="continuationSeparator" w:id="0">
    <w:p w:rsidR="000F7F1A" w:rsidRDefault="000F7F1A">
      <w:pPr>
        <w:ind w:firstLine="640"/>
      </w:pPr>
      <w:r>
        <w:continuationSeparator/>
      </w:r>
    </w:p>
    <w:p w:rsidR="000F7F1A" w:rsidRDefault="000F7F1A">
      <w:pPr>
        <w:ind w:firstLine="640"/>
      </w:pPr>
    </w:p>
    <w:p w:rsidR="000F7F1A" w:rsidRDefault="000F7F1A" w:rsidP="00284870">
      <w:pPr>
        <w:ind w:firstLine="640"/>
      </w:pPr>
    </w:p>
    <w:p w:rsidR="000F7F1A" w:rsidRDefault="000F7F1A" w:rsidP="00284870">
      <w:pPr>
        <w:ind w:firstLine="640"/>
      </w:pPr>
    </w:p>
    <w:p w:rsidR="000F7F1A" w:rsidRDefault="000F7F1A" w:rsidP="00284870">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CB" w:rsidRDefault="000F7F1A">
    <w:pPr>
      <w:pStyle w:val="a6"/>
      <w:framePr w:wrap="around" w:vAnchor="text" w:hAnchor="margin" w:xAlign="outside" w:y="1"/>
      <w:ind w:firstLine="560"/>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A141E6">
      <w:rPr>
        <w:rStyle w:val="ab"/>
        <w:rFonts w:ascii="宋体" w:hAnsi="宋体"/>
        <w:noProof/>
        <w:sz w:val="28"/>
        <w:szCs w:val="28"/>
      </w:rPr>
      <w:t>２</w:t>
    </w:r>
    <w:r>
      <w:rPr>
        <w:rStyle w:val="ab"/>
        <w:rFonts w:ascii="宋体" w:hAnsi="宋体"/>
        <w:sz w:val="28"/>
        <w:szCs w:val="28"/>
      </w:rPr>
      <w:fldChar w:fldCharType="end"/>
    </w:r>
    <w:r>
      <w:rPr>
        <w:rStyle w:val="ab"/>
        <w:rFonts w:ascii="宋体" w:hAnsi="宋体" w:hint="eastAsia"/>
        <w:sz w:val="28"/>
        <w:szCs w:val="28"/>
      </w:rPr>
      <w:t>—</w:t>
    </w:r>
  </w:p>
  <w:p w:rsidR="00960FCB" w:rsidRDefault="00960FCB">
    <w:pPr>
      <w:pStyle w:val="a6"/>
      <w:ind w:right="360" w:firstLine="360"/>
      <w:jc w:val="center"/>
    </w:pPr>
  </w:p>
  <w:p w:rsidR="00000000" w:rsidRDefault="000F7F1A" w:rsidP="00284870">
    <w:pPr>
      <w:ind w:firstLine="6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FCB" w:rsidRDefault="000F7F1A">
    <w:pPr>
      <w:pStyle w:val="a6"/>
      <w:framePr w:wrap="around" w:vAnchor="text" w:hAnchor="margin" w:xAlign="outside" w:y="1"/>
      <w:ind w:firstLine="560"/>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A141E6">
      <w:rPr>
        <w:rStyle w:val="ab"/>
        <w:rFonts w:ascii="宋体" w:hAnsi="宋体"/>
        <w:noProof/>
        <w:sz w:val="28"/>
        <w:szCs w:val="28"/>
      </w:rPr>
      <w:t>１</w:t>
    </w:r>
    <w:r>
      <w:rPr>
        <w:rStyle w:val="ab"/>
        <w:rFonts w:ascii="宋体" w:hAnsi="宋体"/>
        <w:sz w:val="28"/>
        <w:szCs w:val="28"/>
      </w:rPr>
      <w:fldChar w:fldCharType="end"/>
    </w:r>
    <w:r>
      <w:rPr>
        <w:rStyle w:val="ab"/>
        <w:rFonts w:ascii="宋体" w:hAnsi="宋体" w:hint="eastAsia"/>
        <w:sz w:val="28"/>
        <w:szCs w:val="28"/>
      </w:rPr>
      <w:t>—</w:t>
    </w:r>
  </w:p>
  <w:p w:rsidR="00960FCB" w:rsidRDefault="00960FCB">
    <w:pPr>
      <w:pStyle w:val="a6"/>
      <w:ind w:right="360" w:firstLine="360"/>
    </w:pPr>
  </w:p>
  <w:p w:rsidR="00000000" w:rsidRDefault="000F7F1A" w:rsidP="00284870">
    <w:pPr>
      <w:ind w:firstLine="6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1A" w:rsidRDefault="000F7F1A">
      <w:pPr>
        <w:ind w:firstLine="640"/>
      </w:pPr>
      <w:r>
        <w:separator/>
      </w:r>
    </w:p>
    <w:p w:rsidR="000F7F1A" w:rsidRDefault="000F7F1A">
      <w:pPr>
        <w:ind w:firstLine="640"/>
      </w:pPr>
    </w:p>
    <w:p w:rsidR="000F7F1A" w:rsidRDefault="000F7F1A" w:rsidP="00284870">
      <w:pPr>
        <w:ind w:firstLine="640"/>
      </w:pPr>
    </w:p>
    <w:p w:rsidR="000F7F1A" w:rsidRDefault="000F7F1A" w:rsidP="00284870">
      <w:pPr>
        <w:ind w:firstLine="640"/>
      </w:pPr>
    </w:p>
    <w:p w:rsidR="000F7F1A" w:rsidRDefault="000F7F1A" w:rsidP="00284870">
      <w:pPr>
        <w:ind w:firstLine="640"/>
      </w:pPr>
    </w:p>
  </w:footnote>
  <w:footnote w:type="continuationSeparator" w:id="0">
    <w:p w:rsidR="000F7F1A" w:rsidRDefault="000F7F1A">
      <w:pPr>
        <w:ind w:firstLine="640"/>
      </w:pPr>
      <w:r>
        <w:continuationSeparator/>
      </w:r>
    </w:p>
    <w:p w:rsidR="000F7F1A" w:rsidRDefault="000F7F1A">
      <w:pPr>
        <w:ind w:firstLine="640"/>
      </w:pPr>
    </w:p>
    <w:p w:rsidR="000F7F1A" w:rsidRDefault="000F7F1A" w:rsidP="00284870">
      <w:pPr>
        <w:ind w:firstLine="640"/>
      </w:pPr>
    </w:p>
    <w:p w:rsidR="000F7F1A" w:rsidRDefault="000F7F1A" w:rsidP="00284870">
      <w:pPr>
        <w:ind w:firstLine="640"/>
      </w:pPr>
    </w:p>
    <w:p w:rsidR="000F7F1A" w:rsidRDefault="000F7F1A" w:rsidP="00284870">
      <w:pPr>
        <w:ind w:firstLine="64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evenAndOddHeaders/>
  <w:drawingGridHorizontalSpacing w:val="99"/>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ZDM3ZDAyYTVlYWYxZjllYmM0Zjc4ZDk2OGNmZTIifQ=="/>
  </w:docVars>
  <w:rsids>
    <w:rsidRoot w:val="34EC3754"/>
    <w:rsid w:val="A5F996A9"/>
    <w:rsid w:val="C75F89AF"/>
    <w:rsid w:val="F5DA0C4B"/>
    <w:rsid w:val="FD5E8FEF"/>
    <w:rsid w:val="FDF7852F"/>
    <w:rsid w:val="FFEE5A30"/>
    <w:rsid w:val="00007884"/>
    <w:rsid w:val="00010E5E"/>
    <w:rsid w:val="00011885"/>
    <w:rsid w:val="00012AD2"/>
    <w:rsid w:val="000149C9"/>
    <w:rsid w:val="0003383F"/>
    <w:rsid w:val="00055660"/>
    <w:rsid w:val="00064D97"/>
    <w:rsid w:val="00070B65"/>
    <w:rsid w:val="00072FAA"/>
    <w:rsid w:val="00085421"/>
    <w:rsid w:val="00086B07"/>
    <w:rsid w:val="000B400B"/>
    <w:rsid w:val="000F7F1A"/>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84870"/>
    <w:rsid w:val="00297859"/>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5E5D59"/>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60FCB"/>
    <w:rsid w:val="00981F81"/>
    <w:rsid w:val="009B249F"/>
    <w:rsid w:val="009B28F4"/>
    <w:rsid w:val="009D5B48"/>
    <w:rsid w:val="009D7471"/>
    <w:rsid w:val="009F1DA1"/>
    <w:rsid w:val="00A141E6"/>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A408D"/>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85C148C"/>
    <w:rsid w:val="147E4E1C"/>
    <w:rsid w:val="169F72CB"/>
    <w:rsid w:val="18EC561A"/>
    <w:rsid w:val="1ADD5D48"/>
    <w:rsid w:val="22DE784D"/>
    <w:rsid w:val="2B300A31"/>
    <w:rsid w:val="2BF53626"/>
    <w:rsid w:val="34EC3754"/>
    <w:rsid w:val="380852B3"/>
    <w:rsid w:val="3B5E96CB"/>
    <w:rsid w:val="3FE78241"/>
    <w:rsid w:val="42C6780A"/>
    <w:rsid w:val="4E2C224E"/>
    <w:rsid w:val="4ECF58E1"/>
    <w:rsid w:val="52D06D54"/>
    <w:rsid w:val="531E111A"/>
    <w:rsid w:val="57F95408"/>
    <w:rsid w:val="59BDE728"/>
    <w:rsid w:val="5A8D766B"/>
    <w:rsid w:val="5CFDC638"/>
    <w:rsid w:val="5DF77933"/>
    <w:rsid w:val="63620412"/>
    <w:rsid w:val="65F8334A"/>
    <w:rsid w:val="6F5E1F53"/>
    <w:rsid w:val="71BE3DE1"/>
    <w:rsid w:val="72E36D0B"/>
    <w:rsid w:val="752913AF"/>
    <w:rsid w:val="752F3AB5"/>
    <w:rsid w:val="77F8480C"/>
    <w:rsid w:val="79EFAF21"/>
    <w:rsid w:val="7F7B8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4D59"/>
  <w15:docId w15:val="{A3B315B5-36B8-4C79-A35A-40E82354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paragraph" w:styleId="3">
    <w:name w:val="heading 3"/>
    <w:basedOn w:val="a"/>
    <w:next w:val="a"/>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rPr>
  </w:style>
  <w:style w:type="paragraph" w:styleId="a4">
    <w:name w:val="Body Text Indent"/>
    <w:basedOn w:val="a"/>
    <w:next w:val="a3"/>
    <w:qFormat/>
    <w:pPr>
      <w:ind w:firstLine="645"/>
    </w:pPr>
    <w:rPr>
      <w:rFonts w:ascii="仿宋_GB2312" w:eastAsia="仿宋_GB2312"/>
      <w:sz w:val="32"/>
    </w:rPr>
  </w:style>
  <w:style w:type="paragraph" w:styleId="a5">
    <w:name w:val="Date"/>
    <w:basedOn w:val="a"/>
    <w:next w:val="a"/>
    <w:qFormat/>
    <w:pPr>
      <w:ind w:leftChars="2500" w:left="100"/>
    </w:p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semiHidden/>
    <w:qFormat/>
  </w:style>
  <w:style w:type="paragraph" w:styleId="a8">
    <w:name w:val="Normal (Web)"/>
    <w:basedOn w:val="a"/>
    <w:autoRedefine/>
    <w:qFormat/>
    <w:pPr>
      <w:widowControl/>
      <w:spacing w:before="100" w:beforeAutospacing="1" w:after="100" w:afterAutospacing="1"/>
      <w:jc w:val="left"/>
    </w:pPr>
    <w:rPr>
      <w:rFonts w:ascii="宋体" w:hAnsi="宋体"/>
      <w:kern w:val="0"/>
      <w:sz w:val="24"/>
    </w:rPr>
  </w:style>
  <w:style w:type="paragraph" w:styleId="2">
    <w:name w:val="Body Text First Indent 2"/>
    <w:basedOn w:val="a4"/>
    <w:next w:val="a"/>
    <w:autoRedefine/>
    <w:uiPriority w:val="99"/>
    <w:unhideWhenUsed/>
    <w:qFormat/>
    <w:pPr>
      <w:spacing w:after="120"/>
      <w:ind w:leftChars="200" w:left="420" w:firstLineChars="200" w:firstLine="420"/>
    </w:pPr>
    <w:rPr>
      <w:rFonts w:ascii="Calibri" w:eastAsia="宋体" w:hAnsi="Calibri"/>
      <w:sz w:val="21"/>
      <w:szCs w:val="24"/>
    </w:rPr>
  </w:style>
  <w:style w:type="table" w:styleId="a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qFormat/>
    <w:rPr>
      <w:b/>
      <w:bCs/>
    </w:rPr>
  </w:style>
  <w:style w:type="character" w:styleId="ab">
    <w:name w:val="page number"/>
    <w:basedOn w:val="a0"/>
    <w:autoRedefine/>
    <w:qFormat/>
  </w:style>
  <w:style w:type="character" w:styleId="ac">
    <w:name w:val="Hyperlink"/>
    <w:autoRedefine/>
    <w:uiPriority w:val="99"/>
    <w:qFormat/>
    <w:rPr>
      <w:color w:val="0000FF"/>
      <w:u w:val="single"/>
    </w:rPr>
  </w:style>
  <w:style w:type="paragraph" w:customStyle="1" w:styleId="Char">
    <w:name w:val="Char"/>
    <w:basedOn w:val="a"/>
    <w:autoRedefine/>
    <w:qFormat/>
    <w:pPr>
      <w:widowControl/>
      <w:jc w:val="left"/>
    </w:pPr>
    <w:rPr>
      <w:rFonts w:ascii="Tahoma" w:hAnsi="Tahoma" w:cs="仿宋_GB2312"/>
      <w:kern w:val="0"/>
      <w:sz w:val="24"/>
    </w:rPr>
  </w:style>
  <w:style w:type="paragraph" w:customStyle="1" w:styleId="10">
    <w:name w:val="正文缩进1"/>
    <w:basedOn w:val="a"/>
    <w:autoRedefine/>
    <w:qFormat/>
    <w:pPr>
      <w:ind w:firstLineChars="200" w:firstLine="420"/>
    </w:pPr>
    <w:rPr>
      <w:rFonts w:ascii="Calibri" w:hAnsi="Calibri" w:hint="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zmzjbgs@zz.shandong.cn&#652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571</Words>
  <Characters>3259</Characters>
  <Application>Microsoft Office Word</Application>
  <DocSecurity>0</DocSecurity>
  <Lines>27</Lines>
  <Paragraphs>7</Paragraphs>
  <ScaleCrop>false</ScaleCrop>
  <Company>Microsoft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AutoBVT</cp:lastModifiedBy>
  <cp:revision>5</cp:revision>
  <cp:lastPrinted>2025-01-13T06:16:00Z</cp:lastPrinted>
  <dcterms:created xsi:type="dcterms:W3CDTF">2025-01-07T02:43:00Z</dcterms:created>
  <dcterms:modified xsi:type="dcterms:W3CDTF">2025-01-14T06:28:00Z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6FD15AB6665A4552AF7E8015AEFACEAF_13</vt:lpwstr>
  </property>
  <property fmtid="{D5CDD505-2E9C-101B-9397-08002B2CF9AE}" pid="3" name="KSOProductBuildVer">
    <vt:lpwstr>2052-12.1.0.16929</vt:lpwstr>
  </property>
</Properties>
</file>