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42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枣庄市台儿庄区高标准农田建设</w:t>
      </w:r>
    </w:p>
    <w:p w14:paraId="68E235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规划（2021—2030年）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实施情况说明</w:t>
      </w:r>
    </w:p>
    <w:p w14:paraId="492D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8E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习近平总书记强调，</w:t>
      </w:r>
      <w:r>
        <w:rPr>
          <w:rFonts w:hint="eastAsia" w:ascii="仿宋_GB2312" w:hAnsi="仿宋_GB2312" w:eastAsia="仿宋_GB2312" w:cs="仿宋_GB2312"/>
          <w:sz w:val="32"/>
          <w:szCs w:val="32"/>
        </w:rPr>
        <w:t>粮食安全是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国之大者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，耕地是粮食生产的命根子。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切实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保护耕地，促进粮食生产，维护国家粮食安全，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台儿庄区人民政府关于印发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枣庄市台儿庄区高标准农田建设规划（2021-2030）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于2024年3月15日正式发布实施，现将实施情况说明如下。</w:t>
      </w:r>
    </w:p>
    <w:p w14:paraId="5F07B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一、基本情况</w:t>
      </w:r>
    </w:p>
    <w:p w14:paraId="3F72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合理性。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全国高标准农田建设规划（2021-2030年）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山东省高标准农田建设规划（2021-2030年）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山东省“十四五”推进农业农村现代化规划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枣庄市台儿庄区高标准农田整县推进三年创建规划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》等国家、省市关于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高标准农田建设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的相关文件要求，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制定文件的职权依据充分；文件对相关标准和要求作了具体规定，明确了要求，文件具有合理性。</w:t>
      </w:r>
    </w:p>
    <w:p w14:paraId="4BAE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操作性。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》明确了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2021-2030年高标准农田规划新增建设高标准农田9.41万亩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改造提升高标准农田34.94万亩，到2030年建成高标准农田耕地面积49.56万亩，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10年间高标准农田建设规划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做出了具体规定，程序清晰具有很强的可操作性和实施性。</w:t>
      </w:r>
    </w:p>
    <w:p w14:paraId="2C2E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效性。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文件实施后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高标准农田建设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，促进粮食生产，维护国家粮食安全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，提供了保障。</w:t>
      </w:r>
    </w:p>
    <w:p w14:paraId="5BEB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二、取得成效</w:t>
      </w:r>
    </w:p>
    <w:p w14:paraId="12AF58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6" w:line="560" w:lineRule="exact"/>
        <w:ind w:right="112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》正式发布实施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各级党委政府在高标准农田建设工作方面成效显著。加大了日常巡查力度，加强源头管控并利用微信群、大喇叭、设置宣传点等方式进行大力宣传，使广大人民群众知晓国家对高标准农田建设的政策，耕地对国家粮食安全的重要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初步实现了旱涝保收、高产稳产。</w:t>
      </w:r>
    </w:p>
    <w:p w14:paraId="3D72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三、是否继续实施</w:t>
      </w:r>
    </w:p>
    <w:p w14:paraId="3D45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规划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程序合法、主体符合规范，内容与上位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相关法律法规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不相冲突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,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内容必要、适当、可行，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高标准农田建设的需要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，具有较强的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合法和合规性，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相关职能部门和镇（街）党委、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政府对《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规划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》的执行情况良好，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该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规划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保障国家粮食安全的需要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应继续执行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437EA5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7D0A2254">
      <w:pPr>
        <w:sectPr>
          <w:pgSz w:w="11900" w:h="16820"/>
          <w:pgMar w:top="2098" w:right="1587" w:bottom="1984" w:left="1587" w:header="0" w:footer="0" w:gutter="0"/>
          <w:cols w:space="720" w:num="1"/>
        </w:sectPr>
      </w:pPr>
    </w:p>
    <w:p w14:paraId="33DD20C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99D119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045AE0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FEF48E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5EE698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4039BF6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5C97BD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DF34EE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0F4844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BA1771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8BAA4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94C8D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A39E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6257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zU2MTUwMmZjYWE2NTQ1ZDk5NzI2OTJiYTU2YjIifQ=="/>
  </w:docVars>
  <w:rsids>
    <w:rsidRoot w:val="59413C5B"/>
    <w:rsid w:val="053D1AF8"/>
    <w:rsid w:val="0B2D21DB"/>
    <w:rsid w:val="43EA7BAF"/>
    <w:rsid w:val="59413C5B"/>
    <w:rsid w:val="5D03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"/>
    <w:basedOn w:val="1"/>
    <w:unhideWhenUsed/>
    <w:qFormat/>
    <w:uiPriority w:val="99"/>
    <w:rPr>
      <w:sz w:val="28"/>
      <w:szCs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6">
    <w:name w:val="Body Text First Indent"/>
    <w:basedOn w:val="3"/>
    <w:next w:val="3"/>
    <w:qFormat/>
    <w:uiPriority w:val="0"/>
    <w:pPr>
      <w:spacing w:line="600" w:lineRule="exact"/>
      <w:ind w:firstLine="420" w:firstLineChars="100"/>
    </w:pPr>
    <w:rPr>
      <w:rFonts w:eastAsia="宋体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801</Characters>
  <Lines>0</Lines>
  <Paragraphs>0</Paragraphs>
  <TotalTime>19</TotalTime>
  <ScaleCrop>false</ScaleCrop>
  <LinksUpToDate>false</LinksUpToDate>
  <CharactersWithSpaces>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2024-10-28T09:02:00Z</dcterms:created>
  <dc:creator>刘</dc:creator>
  <cp:lastModifiedBy>放下我的干脆面.</cp:lastModifiedBy>
  <dcterms:modified xsi:type="dcterms:W3CDTF">2025-10-22T01:04:51Z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E749CA975D6743DB88398EFEE2C3A2A1_13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