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管社会组织评估等级名单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（同等级内排名不分先后）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A级社会组织（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枣庄市台儿庄区慈善总会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A级社会组织（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枣庄市台儿庄区第一庄龙灯协会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枣庄市台儿庄区四叶草慈善协会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枣庄市台儿庄区里仁书画院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枣庄市台儿庄区艺扬艺术培训中心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枣庄市台儿庄区梦想启航社会工作服务中心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zU5YWI0MjdkODExMjgyYTNjN2FjZWY3NjVkZjEifQ=="/>
  </w:docVars>
  <w:rsids>
    <w:rsidRoot w:val="5037105C"/>
    <w:rsid w:val="1D2F0F5A"/>
    <w:rsid w:val="503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467</Characters>
  <Lines>0</Lines>
  <Paragraphs>0</Paragraphs>
  <TotalTime>7</TotalTime>
  <ScaleCrop>false</ScaleCrop>
  <LinksUpToDate>false</LinksUpToDate>
  <CharactersWithSpaces>522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2022-10-20T06:10:00Z</dcterms:created>
  <dc:creator>张晴</dc:creator>
  <cp:lastModifiedBy>紅  荳 </cp:lastModifiedBy>
  <cp:lastPrinted>2022-10-20T06:17:00Z</cp:lastPrinted>
  <dcterms:modified xsi:type="dcterms:W3CDTF">2022-10-22T08:12:11Z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D33C07638FA84ADDA1BB905EAF350A9C</vt:lpwstr>
  </property>
</Properties>
</file>