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Times New Roman" w:eastAsia="黑体" w:cs="Times New Roman"/>
          <w:sz w:val="36"/>
          <w:szCs w:val="36"/>
          <w:highlight w:val="none"/>
          <w:lang w:eastAsia="zh-CN"/>
        </w:rPr>
      </w:pPr>
      <w:r>
        <w:rPr>
          <w:rFonts w:hint="eastAsia" w:ascii="黑体" w:eastAsia="黑体"/>
          <w:sz w:val="36"/>
          <w:szCs w:val="36"/>
          <w:highlight w:val="none"/>
        </w:rPr>
        <w:t>附件</w:t>
      </w:r>
      <w:r>
        <w:rPr>
          <w:rFonts w:hint="eastAsia" w:ascii="黑体" w:eastAsia="黑体" w:cs="Times New Roman"/>
          <w:sz w:val="36"/>
          <w:szCs w:val="36"/>
          <w:highlight w:val="none"/>
          <w:lang w:val="en-US" w:eastAsia="zh-CN"/>
        </w:rPr>
        <w:t>6</w:t>
      </w:r>
    </w:p>
    <w:p>
      <w:pPr>
        <w:adjustRightInd w:val="0"/>
        <w:snapToGrid w:val="0"/>
        <w:jc w:val="center"/>
        <w:rPr>
          <w:rFonts w:hint="eastAsia" w:ascii="楷体_GB2312" w:hAnsi="宋体" w:eastAsia="方正小标宋简体"/>
          <w:spacing w:val="0"/>
          <w:kern w:val="0"/>
          <w:sz w:val="44"/>
          <w:szCs w:val="44"/>
          <w:highlight w:val="none"/>
          <w:lang w:eastAsia="zh-CN"/>
        </w:rPr>
      </w:pPr>
      <w:r>
        <w:rPr>
          <w:rFonts w:hint="eastAsia" w:eastAsia="方正小标宋简体"/>
          <w:spacing w:val="0"/>
          <w:kern w:val="0"/>
          <w:sz w:val="44"/>
          <w:szCs w:val="44"/>
          <w:highlight w:val="none"/>
        </w:rPr>
        <w:t>枣庄市</w:t>
      </w:r>
      <w:r>
        <w:rPr>
          <w:rFonts w:eastAsia="方正小标宋简体"/>
          <w:spacing w:val="0"/>
          <w:kern w:val="0"/>
          <w:sz w:val="44"/>
          <w:szCs w:val="44"/>
          <w:highlight w:val="none"/>
        </w:rPr>
        <w:t>有突出贡献的中青年专家基本情况一览表</w:t>
      </w:r>
      <w:r>
        <w:rPr>
          <w:rFonts w:hint="eastAsia" w:eastAsia="方正小标宋简体"/>
          <w:spacing w:val="0"/>
          <w:kern w:val="0"/>
          <w:sz w:val="44"/>
          <w:szCs w:val="44"/>
          <w:highlight w:val="none"/>
          <w:lang w:eastAsia="zh-CN"/>
        </w:rPr>
        <w:t>（推荐）</w:t>
      </w:r>
    </w:p>
    <w:p>
      <w:pPr>
        <w:spacing w:line="240" w:lineRule="exact"/>
        <w:jc w:val="center"/>
        <w:rPr>
          <w:rFonts w:hint="eastAsia" w:eastAsia="华文中宋"/>
          <w:sz w:val="44"/>
          <w:highlight w:val="none"/>
        </w:rPr>
      </w:pPr>
    </w:p>
    <w:p>
      <w:pPr>
        <w:rPr>
          <w:rFonts w:hint="eastAsia" w:ascii="黑体" w:hAnsi="黑体" w:eastAsia="黑体" w:cs="黑体"/>
          <w:sz w:val="24"/>
          <w:highlight w:val="none"/>
        </w:rPr>
      </w:pPr>
      <w:r>
        <w:rPr>
          <w:rFonts w:hint="eastAsia" w:ascii="黑体" w:hAnsi="黑体" w:eastAsia="黑体" w:cs="黑体"/>
          <w:sz w:val="24"/>
          <w:highlight w:val="none"/>
          <w:lang w:eastAsia="zh-CN"/>
        </w:rPr>
        <w:t>工作单位</w:t>
      </w:r>
      <w:r>
        <w:rPr>
          <w:rFonts w:hint="eastAsia" w:ascii="黑体" w:hAnsi="黑体" w:eastAsia="黑体" w:cs="黑体"/>
          <w:sz w:val="24"/>
          <w:highlight w:val="none"/>
        </w:rPr>
        <w:t>（盖章）：</w:t>
      </w:r>
      <w:r>
        <w:rPr>
          <w:rFonts w:hint="eastAsia" w:ascii="黑体" w:hAnsi="黑体" w:eastAsia="黑体" w:cs="黑体"/>
          <w:sz w:val="24"/>
          <w:highlight w:val="none"/>
          <w:lang w:val="en-US" w:eastAsia="zh-CN"/>
        </w:rPr>
        <w:t xml:space="preserve">                    </w:t>
      </w:r>
      <w:r>
        <w:rPr>
          <w:rFonts w:hint="eastAsia" w:ascii="黑体" w:hAnsi="黑体" w:eastAsia="黑体" w:cs="黑体"/>
          <w:sz w:val="24"/>
          <w:highlight w:val="none"/>
        </w:rPr>
        <w:t xml:space="preserve">推荐单位（盖章）：   </w:t>
      </w:r>
      <w:r>
        <w:rPr>
          <w:rFonts w:hint="eastAsia" w:ascii="黑体" w:hAnsi="黑体" w:eastAsia="黑体" w:cs="黑体"/>
          <w:sz w:val="24"/>
          <w:highlight w:val="none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sz w:val="24"/>
          <w:highlight w:val="none"/>
        </w:rPr>
        <w:t xml:space="preserve">      </w:t>
      </w:r>
      <w:r>
        <w:rPr>
          <w:rFonts w:hint="eastAsia" w:ascii="黑体" w:hAnsi="黑体" w:eastAsia="黑体" w:cs="黑体"/>
          <w:sz w:val="24"/>
          <w:highlight w:val="none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sz w:val="24"/>
          <w:highlight w:val="none"/>
        </w:rPr>
        <w:t xml:space="preserve">     20</w:t>
      </w:r>
      <w:r>
        <w:rPr>
          <w:rFonts w:hint="eastAsia" w:ascii="黑体" w:hAnsi="黑体" w:eastAsia="黑体" w:cs="黑体"/>
          <w:sz w:val="24"/>
          <w:highlight w:val="none"/>
          <w:lang w:val="en-US" w:eastAsia="zh-CN"/>
        </w:rPr>
        <w:t>21</w:t>
      </w:r>
      <w:r>
        <w:rPr>
          <w:rFonts w:hint="eastAsia" w:ascii="黑体" w:hAnsi="黑体" w:eastAsia="黑体" w:cs="黑体"/>
          <w:sz w:val="24"/>
          <w:highlight w:val="none"/>
        </w:rPr>
        <w:t>年   月   日</w:t>
      </w:r>
    </w:p>
    <w:tbl>
      <w:tblPr>
        <w:tblStyle w:val="8"/>
        <w:tblW w:w="14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796"/>
        <w:gridCol w:w="304"/>
        <w:gridCol w:w="603"/>
        <w:gridCol w:w="720"/>
        <w:gridCol w:w="508"/>
        <w:gridCol w:w="732"/>
        <w:gridCol w:w="660"/>
        <w:gridCol w:w="415"/>
        <w:gridCol w:w="659"/>
        <w:gridCol w:w="478"/>
        <w:gridCol w:w="577"/>
        <w:gridCol w:w="701"/>
        <w:gridCol w:w="677"/>
        <w:gridCol w:w="627"/>
        <w:gridCol w:w="454"/>
        <w:gridCol w:w="454"/>
        <w:gridCol w:w="380"/>
        <w:gridCol w:w="540"/>
        <w:gridCol w:w="450"/>
        <w:gridCol w:w="524"/>
        <w:gridCol w:w="578"/>
        <w:gridCol w:w="625"/>
        <w:gridCol w:w="488"/>
        <w:gridCol w:w="565"/>
        <w:gridCol w:w="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5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7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val="en-US" w:eastAsia="zh-CN"/>
              </w:rPr>
              <w:t>徐佰鸽</w:t>
            </w:r>
          </w:p>
        </w:tc>
        <w:tc>
          <w:tcPr>
            <w:tcW w:w="3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  <w:t>性别</w:t>
            </w:r>
          </w:p>
        </w:tc>
        <w:tc>
          <w:tcPr>
            <w:tcW w:w="6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val="en-US" w:eastAsia="zh-CN"/>
              </w:rPr>
              <w:t>女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  <w:t>出生年月</w:t>
            </w:r>
          </w:p>
        </w:tc>
        <w:tc>
          <w:tcPr>
            <w:tcW w:w="5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val="en-US" w:eastAsia="zh-CN"/>
              </w:rPr>
              <w:t>1987.01</w:t>
            </w:r>
          </w:p>
        </w:tc>
        <w:tc>
          <w:tcPr>
            <w:tcW w:w="73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  <w:t>推荐顺序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  <w:t>（位次/人数）</w:t>
            </w:r>
          </w:p>
        </w:tc>
        <w:tc>
          <w:tcPr>
            <w:tcW w:w="6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val="en-US" w:eastAsia="zh-CN"/>
              </w:rPr>
              <w:t>6/6</w:t>
            </w:r>
          </w:p>
        </w:tc>
        <w:tc>
          <w:tcPr>
            <w:tcW w:w="4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  <w:t>学历</w:t>
            </w:r>
          </w:p>
        </w:tc>
        <w:tc>
          <w:tcPr>
            <w:tcW w:w="6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val="en-US" w:eastAsia="zh-CN"/>
              </w:rPr>
              <w:t>研究生</w:t>
            </w:r>
          </w:p>
        </w:tc>
        <w:tc>
          <w:tcPr>
            <w:tcW w:w="4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  <w:t>学位</w:t>
            </w:r>
          </w:p>
        </w:tc>
        <w:tc>
          <w:tcPr>
            <w:tcW w:w="5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val="en-US" w:eastAsia="zh-CN"/>
              </w:rPr>
              <w:t>硕士</w:t>
            </w:r>
          </w:p>
        </w:tc>
        <w:tc>
          <w:tcPr>
            <w:tcW w:w="7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  <w:t>专业技术职务及获得资格时间</w:t>
            </w:r>
          </w:p>
        </w:tc>
        <w:tc>
          <w:tcPr>
            <w:tcW w:w="6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val="en-US" w:eastAsia="zh-CN"/>
              </w:rPr>
              <w:t>中级  2015年12月</w:t>
            </w:r>
          </w:p>
        </w:tc>
        <w:tc>
          <w:tcPr>
            <w:tcW w:w="6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  <w:t>现聘专业技术职务及首聘时间</w:t>
            </w:r>
          </w:p>
        </w:tc>
        <w:tc>
          <w:tcPr>
            <w:tcW w:w="45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val="en-US" w:eastAsia="zh-CN"/>
              </w:rPr>
              <w:t>农艺师2016年10月</w:t>
            </w:r>
          </w:p>
        </w:tc>
        <w:tc>
          <w:tcPr>
            <w:tcW w:w="45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  <w:t>政治面貌</w:t>
            </w:r>
          </w:p>
        </w:tc>
        <w:tc>
          <w:tcPr>
            <w:tcW w:w="3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val="en-US" w:eastAsia="zh-CN"/>
              </w:rPr>
              <w:t>中共党员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  <w:t>党内职务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val="en-US" w:eastAsia="zh-CN"/>
              </w:rPr>
              <w:t>无</w:t>
            </w:r>
          </w:p>
        </w:tc>
        <w:tc>
          <w:tcPr>
            <w:tcW w:w="5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  <w:t>手机号</w:t>
            </w:r>
          </w:p>
        </w:tc>
        <w:tc>
          <w:tcPr>
            <w:tcW w:w="5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val="en-US" w:eastAsia="zh-CN"/>
              </w:rPr>
              <w:t>15665225315</w:t>
            </w:r>
          </w:p>
        </w:tc>
        <w:tc>
          <w:tcPr>
            <w:tcW w:w="6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  <w:t>推荐单位联系人姓名</w:t>
            </w:r>
          </w:p>
        </w:tc>
        <w:tc>
          <w:tcPr>
            <w:tcW w:w="48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val="en-US" w:eastAsia="zh-CN"/>
              </w:rPr>
              <w:t>魏娜</w:t>
            </w:r>
          </w:p>
        </w:tc>
        <w:tc>
          <w:tcPr>
            <w:tcW w:w="5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  <w:t>办公电话及手机号</w:t>
            </w:r>
          </w:p>
        </w:tc>
        <w:tc>
          <w:tcPr>
            <w:tcW w:w="6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0632-6618359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15665256926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5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7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3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6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5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7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4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6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5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7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6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6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4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4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3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  <w:t>行政职务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val="en-US" w:eastAsia="zh-CN"/>
              </w:rPr>
              <w:t>无</w:t>
            </w:r>
          </w:p>
        </w:tc>
        <w:tc>
          <w:tcPr>
            <w:tcW w:w="5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5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6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4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5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6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55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  <w:t>主要业绩（以近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val="en-US" w:eastAsia="zh-CN"/>
              </w:rPr>
              <w:t>5年为主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  <w:t>）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  <w:t>人才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  <w:t>工程</w:t>
            </w:r>
          </w:p>
        </w:tc>
        <w:tc>
          <w:tcPr>
            <w:tcW w:w="6357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val="en-US" w:eastAsia="zh-CN"/>
              </w:rPr>
              <w:t>无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  <w:t>成果获奖情况</w:t>
            </w:r>
          </w:p>
        </w:tc>
        <w:tc>
          <w:tcPr>
            <w:tcW w:w="6358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黑体" w:hAnsi="黑体" w:eastAsia="黑体" w:cs="黑体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val="en-US" w:eastAsia="zh-CN"/>
              </w:rPr>
              <w:t>无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atLeast"/>
          <w:jc w:val="center"/>
        </w:trPr>
        <w:tc>
          <w:tcPr>
            <w:tcW w:w="5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  <w:t>荣誉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6357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  <w:t>1.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val="en-US" w:eastAsia="zh-CN"/>
              </w:rPr>
              <w:t xml:space="preserve">2017年9月 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  <w:t>获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none"/>
                <w:vertAlign w:val="baseline"/>
                <w:lang w:eastAsia="zh-CN"/>
              </w:rPr>
              <w:t>得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val="en-US" w:eastAsia="zh-CN"/>
              </w:rPr>
              <w:t>市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none"/>
                <w:vertAlign w:val="baseline"/>
                <w:lang w:eastAsia="zh-CN"/>
              </w:rPr>
              <w:t>级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val="en-US" w:eastAsia="zh-CN"/>
              </w:rPr>
              <w:t>三夏秸秆综合利用和禁烧工作先进个人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eastAsia="zh-CN"/>
              </w:rPr>
              <w:t xml:space="preserve"> 荣誉、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val="en-US" w:eastAsia="zh-CN"/>
              </w:rPr>
              <w:t>枣庄市委市政府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val="en-US" w:eastAsia="zh-CN"/>
              </w:rPr>
              <w:t>2.2019年6月 获得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val="en-US" w:eastAsia="zh-CN"/>
              </w:rPr>
              <w:t>市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none"/>
                <w:vertAlign w:val="baseline"/>
                <w:lang w:eastAsia="zh-CN"/>
              </w:rPr>
              <w:t>级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val="en-US" w:eastAsia="zh-CN"/>
              </w:rPr>
              <w:t>国家卫生城市工作先进个人嘉奖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eastAsia="zh-CN"/>
              </w:rPr>
              <w:t xml:space="preserve"> 荣誉、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val="en-US" w:eastAsia="zh-CN"/>
              </w:rPr>
              <w:t>枣庄市委市政府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val="en-US" w:eastAsia="zh-CN"/>
              </w:rPr>
              <w:t>3.2017年7月 获得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val="en-US" w:eastAsia="zh-CN"/>
              </w:rPr>
              <w:t>市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none"/>
                <w:vertAlign w:val="baseline"/>
                <w:lang w:eastAsia="zh-CN"/>
              </w:rPr>
              <w:t>级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val="en-US" w:eastAsia="zh-CN"/>
              </w:rPr>
              <w:t>全市农业系统先进个人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eastAsia="zh-CN"/>
              </w:rPr>
              <w:t xml:space="preserve"> 荣誉、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val="en-US" w:eastAsia="zh-CN"/>
              </w:rPr>
              <w:t>枣庄市农业局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val="en-US" w:eastAsia="zh-CN"/>
              </w:rPr>
              <w:t>4.2021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  <w:t>年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val="en-US" w:eastAsia="zh-CN"/>
              </w:rPr>
              <w:t>5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  <w:t>月  获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none"/>
                <w:vertAlign w:val="baseline"/>
                <w:lang w:eastAsia="zh-CN"/>
              </w:rPr>
              <w:t>得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val="en-US" w:eastAsia="zh-CN"/>
              </w:rPr>
              <w:t>县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none"/>
                <w:vertAlign w:val="baseline"/>
                <w:lang w:eastAsia="zh-CN"/>
              </w:rPr>
              <w:t>级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val="en-US" w:eastAsia="zh-CN"/>
              </w:rPr>
              <w:t>经济社会发展综合考核三等功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eastAsia="zh-CN"/>
              </w:rPr>
              <w:t xml:space="preserve"> 荣誉、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val="en-US" w:eastAsia="zh-CN"/>
              </w:rPr>
              <w:t>台儿庄区委区政府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val="en-US" w:eastAsia="zh-CN"/>
              </w:rPr>
              <w:t>5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  <w:t>.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val="en-US" w:eastAsia="zh-CN"/>
              </w:rPr>
              <w:t>2020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  <w:t>年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  <w:t>月  获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none"/>
                <w:vertAlign w:val="baseline"/>
                <w:lang w:eastAsia="zh-CN"/>
              </w:rPr>
              <w:t>得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val="en-US" w:eastAsia="zh-CN"/>
              </w:rPr>
              <w:t>县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none"/>
                <w:vertAlign w:val="baseline"/>
                <w:lang w:eastAsia="zh-CN"/>
              </w:rPr>
              <w:t>级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val="en-US" w:eastAsia="zh-CN"/>
              </w:rPr>
              <w:t>全区推进乡村振兴战略先进个人嘉奖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eastAsia="zh-CN"/>
              </w:rPr>
              <w:t xml:space="preserve"> 荣誉、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val="en-US" w:eastAsia="zh-CN"/>
              </w:rPr>
              <w:t>台儿庄区委区政府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  <w:t>专利情况</w:t>
            </w:r>
          </w:p>
        </w:tc>
        <w:tc>
          <w:tcPr>
            <w:tcW w:w="6358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val="en-US" w:eastAsia="zh-CN"/>
              </w:rPr>
              <w:t>2021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  <w:t>年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  <w:t>月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val="en-US" w:eastAsia="zh-CN"/>
              </w:rPr>
              <w:t>29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  <w:t xml:space="preserve">日 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val="en-US" w:eastAsia="zh-CN"/>
              </w:rPr>
              <w:t>一种玉米秸秆粉碎刀头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val="en-US" w:eastAsia="zh-CN"/>
              </w:rPr>
              <w:t xml:space="preserve"> 3/6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eastAsia="zh-CN"/>
              </w:rPr>
              <w:t>、实用新型专利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黑体" w:hAnsi="黑体" w:eastAsia="黑体" w:cs="黑体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  <w:t>论文、著作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  <w:t>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</w:pPr>
          </w:p>
        </w:tc>
        <w:tc>
          <w:tcPr>
            <w:tcW w:w="6357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none"/>
                <w:vertAlign w:val="baseline"/>
                <w:lang w:eastAsia="zh-CN"/>
              </w:rPr>
              <w:t>代表论文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val="en-US" w:eastAsia="zh-CN"/>
              </w:rPr>
              <w:t>5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none"/>
                <w:vertAlign w:val="baseline"/>
                <w:lang w:eastAsia="zh-CN"/>
              </w:rPr>
              <w:t>个；其中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val="en-US" w:eastAsia="zh-CN"/>
              </w:rPr>
              <w:t>国家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none"/>
                <w:vertAlign w:val="baseline"/>
                <w:lang w:eastAsia="zh-CN"/>
              </w:rPr>
              <w:t>核心期刊论文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val="en-US" w:eastAsia="zh-CN"/>
              </w:rPr>
              <w:t xml:space="preserve">4 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none"/>
                <w:vertAlign w:val="baseline"/>
                <w:lang w:eastAsia="zh-CN"/>
              </w:rPr>
              <w:t>个，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val="en-US" w:eastAsia="zh-CN"/>
              </w:rPr>
              <w:t>国际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期刊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个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none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  <w:t>1.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val="en-US" w:eastAsia="zh-CN"/>
              </w:rPr>
              <w:t>2021年1月17日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val="en-US" w:eastAsia="zh-CN"/>
              </w:rPr>
              <w:t>枣庄市台儿庄区小麦新品种展示对比试验研究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val="en-US" w:eastAsia="zh-CN"/>
              </w:rPr>
              <w:t xml:space="preserve">《农业科技通讯》、0.25 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val="en-US" w:eastAsia="zh-CN"/>
              </w:rPr>
              <w:t>国家级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eastAsia="zh-CN"/>
              </w:rPr>
              <w:t>/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val="en-US" w:eastAsia="zh-CN"/>
              </w:rPr>
              <w:t>6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  <w:t>2.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val="en-US" w:eastAsia="zh-CN"/>
              </w:rPr>
              <w:t>2020年10月17日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val="en-US" w:eastAsia="zh-CN"/>
              </w:rPr>
              <w:t>台儿庄区小麦绿色高质高效创建措施与成效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val="en-US" w:eastAsia="zh-CN"/>
              </w:rPr>
              <w:t xml:space="preserve">《农业科技通讯》、0.25 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val="en-US" w:eastAsia="zh-CN"/>
              </w:rPr>
              <w:t>国家级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eastAsia="zh-CN"/>
              </w:rPr>
              <w:t>/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  <w:t>3.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val="en-US" w:eastAsia="zh-CN"/>
              </w:rPr>
              <w:t>2015年4月7日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val="en-US" w:eastAsia="zh-CN"/>
              </w:rPr>
              <w:instrText xml:space="preserve"> HYPERLINK "https://kns.cnki.net/KNS8/Detail?sfield=fn&amp;QueryID=14&amp;CurRec=4&amp;DbCode=CJFD&amp;dbname=CJFDLAST2015&amp;filename=GSNK201507026&amp;urlid=&amp;yx=" \t "https://kns.cnki.net/KNS8/DefaultResult/_blank" </w:instrTex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val="en-US" w:eastAsia="zh-CN"/>
              </w:rPr>
              <w:t>枣庄市新型农业经营主体发展及建议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val="en-US" w:eastAsia="zh-CN"/>
              </w:rPr>
              <w:t>、《甘肃农业科技》0.65（国家级、6/6）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val="en-US" w:eastAsia="zh-CN"/>
              </w:rPr>
              <w:t>4、2021年1月17日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val="en-US" w:eastAsia="zh-CN"/>
              </w:rPr>
              <w:t>枣庄市台儿庄区小麦新品种展示对比试验研究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val="en-US" w:eastAsia="zh-CN"/>
              </w:rPr>
              <w:t xml:space="preserve">《农业科技通讯》、0.25 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val="en-US" w:eastAsia="zh-CN"/>
              </w:rPr>
              <w:t>国家级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eastAsia="zh-CN"/>
              </w:rPr>
              <w:t>/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val="en-US" w:eastAsia="zh-CN"/>
              </w:rPr>
              <w:t>6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u w:val="single"/>
                <w:vertAlign w:val="baseline"/>
                <w:lang w:eastAsia="zh-CN"/>
              </w:rPr>
              <w:t>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  <w:t>5、2015年2月3日</w:t>
            </w:r>
            <w:r>
              <w:rPr>
                <w:rFonts w:hint="eastAsia" w:ascii="黑体" w:hAnsi="黑体" w:eastAsia="黑体" w:cs="黑体"/>
                <w:kern w:val="2"/>
                <w:sz w:val="18"/>
                <w:szCs w:val="18"/>
                <w:highlight w:val="none"/>
                <w:u w:val="single"/>
                <w:vertAlign w:val="baseline"/>
                <w:lang w:val="en-US" w:eastAsia="zh-CN" w:bidi="ar-SA"/>
              </w:rPr>
              <w:t>Bioactive metabolites from Phoma species, an endophytic fungus from the Chinese medicinal plant Arisaema erubescens（中国药用植物天南星内生真菌phoma（茎点霉属真菌）次生代谢产物及其生物活性研究、《APPLIED MICROBIOLOGY AND BIOTECHNOLOGY》、3.53（国际、2/7）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  <w:t>行业、领域内突出贡献</w:t>
            </w:r>
          </w:p>
        </w:tc>
        <w:tc>
          <w:tcPr>
            <w:tcW w:w="6358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黑体" w:hAnsi="黑体" w:eastAsia="黑体" w:cs="黑体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  <w:t>本人负责牵头实施的2019年粮食绿色高质高效创建项目，通过实施土地深翻、小麦宽幅播种、小麦“一喷三防”、玉米“一防双减”、水肥一体化等高产优质高效技术，项目区玉米小麦两季作物平均亩产1160.28Kg，其中：玉米平均亩产568.0Kg，比全区平均亩产量(539.4Kg)增加28.6Kg，增产5.30%。小麦平均亩产592.28Kg，比全区平均亩产量（541.21Kg）增加51.07Kg，增产9.43%。每亩增加纯收益约150元；通过玉米“一防双减”、小麦“一喷三防”、水肥一体化等节本增效技术，每亩节本90元，总合计每亩增加产值240元，经济效益显著。目前，项目已通过市级验收，考核等级为优秀。</w:t>
            </w:r>
          </w:p>
        </w:tc>
      </w:tr>
    </w:tbl>
    <w:p>
      <w:pPr>
        <w:rPr>
          <w:rFonts w:hint="eastAsia" w:ascii="楷体_GB2312" w:hAnsi="楷体_GB2312" w:eastAsia="楷体_GB2312" w:cs="楷体_GB2312"/>
          <w:sz w:val="30"/>
          <w:szCs w:val="30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0"/>
          <w:szCs w:val="30"/>
          <w:highlight w:val="none"/>
          <w:lang w:eastAsia="zh-CN"/>
        </w:rPr>
        <w:t>说明：上述表格中，</w:t>
      </w:r>
      <w:r>
        <w:rPr>
          <w:rFonts w:hint="eastAsia" w:ascii="楷体_GB2312" w:hAnsi="楷体_GB2312" w:eastAsia="楷体_GB2312" w:cs="楷体_GB2312"/>
          <w:sz w:val="30"/>
          <w:szCs w:val="30"/>
          <w:highlight w:val="none"/>
          <w:lang w:val="en-US" w:eastAsia="zh-CN"/>
        </w:rPr>
        <w:t>无业绩的请填写“无”。</w:t>
      </w:r>
    </w:p>
    <w:p>
      <w:pPr>
        <w:pStyle w:val="2"/>
      </w:pPr>
    </w:p>
    <w:p/>
    <w:sectPr>
      <w:footerReference r:id="rId3" w:type="default"/>
      <w:pgSz w:w="16838" w:h="11906" w:orient="landscape"/>
      <w:pgMar w:top="1474" w:right="1985" w:bottom="1474" w:left="1985" w:header="1418" w:footer="1417" w:gutter="0"/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29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29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3B5758"/>
    <w:rsid w:val="20CB4E7C"/>
    <w:rsid w:val="4DCC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4">
    <w:name w:val="toc 9"/>
    <w:basedOn w:val="1"/>
    <w:next w:val="1"/>
    <w:qFormat/>
    <w:uiPriority w:val="0"/>
    <w:pPr>
      <w:ind w:left="1680"/>
      <w:jc w:val="left"/>
    </w:pPr>
    <w:rPr>
      <w:sz w:val="18"/>
      <w:szCs w:val="18"/>
    </w:rPr>
  </w:style>
  <w:style w:type="paragraph" w:styleId="5">
    <w:name w:val="Body Text"/>
    <w:basedOn w:val="1"/>
    <w:qFormat/>
    <w:uiPriority w:val="0"/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8">
    <w:name w:val="Table Grid"/>
    <w:basedOn w:val="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2021-06-08T02:44:00Z</dcterms:created>
  <dc:creator>hp</dc:creator>
  <cp:lastModifiedBy>塬塬</cp:lastModifiedBy>
  <dcterms:modified xsi:type="dcterms:W3CDTF">2021-06-24T08:07:35Z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F42D5B394DEA42E7BBA3CF3B1572D94B</vt:lpwstr>
  </property>
</Properties>
</file>