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</w:rPr>
        <w:t>附件</w:t>
      </w:r>
      <w:r>
        <w:rPr>
          <w:rFonts w:ascii="黑体" w:eastAsia="黑体"/>
          <w:sz w:val="36"/>
          <w:szCs w:val="36"/>
        </w:rPr>
        <w:t>6</w:t>
      </w:r>
    </w:p>
    <w:p>
      <w:pPr>
        <w:adjustRightInd w:val="0"/>
        <w:snapToGrid w:val="0"/>
        <w:jc w:val="center"/>
        <w:rPr>
          <w:rFonts w:ascii="楷体_GB2312" w:hAnsi="宋体" w:eastAsia="方正小标宋简体"/>
          <w:kern w:val="0"/>
          <w:sz w:val="44"/>
          <w:szCs w:val="44"/>
        </w:rPr>
      </w:pPr>
      <w:r>
        <w:rPr>
          <w:rFonts w:hint="eastAsia" w:eastAsia="方正小标宋简体"/>
          <w:kern w:val="0"/>
          <w:sz w:val="44"/>
          <w:szCs w:val="44"/>
        </w:rPr>
        <w:t>枣庄市有突出贡献的中青年专家基本情况一览表（推荐）</w:t>
      </w:r>
    </w:p>
    <w:p>
      <w:pPr>
        <w:spacing w:line="240" w:lineRule="exact"/>
        <w:jc w:val="center"/>
        <w:rPr>
          <w:rFonts w:eastAsia="华文中宋"/>
          <w:sz w:val="44"/>
        </w:rPr>
      </w:pPr>
    </w:p>
    <w:p>
      <w:pPr>
        <w:pStyle w:val="2"/>
        <w:rPr>
          <w:rFonts w:ascii="黑体" w:hAnsi="黑体" w:eastAsia="黑体" w:cs="黑体"/>
          <w:sz w:val="24"/>
        </w:rPr>
      </w:pPr>
      <w:r>
        <w:rPr>
          <w:rFonts w:hint="eastAsia" w:ascii="黑体" w:hAnsi="黑体" w:eastAsia="黑体" w:cs="黑体"/>
          <w:sz w:val="24"/>
        </w:rPr>
        <w:t>工作单位（盖章）：台儿庄区实验幼儿园</w:t>
      </w:r>
      <w:r>
        <w:rPr>
          <w:rFonts w:ascii="黑体" w:hAnsi="黑体" w:eastAsia="黑体" w:cs="黑体"/>
          <w:sz w:val="24"/>
        </w:rPr>
        <w:t xml:space="preserve">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</w:t>
      </w:r>
      <w:r>
        <w:rPr>
          <w:rFonts w:ascii="黑体" w:hAnsi="黑体" w:eastAsia="黑体" w:cs="黑体"/>
          <w:sz w:val="24"/>
        </w:rPr>
        <w:t xml:space="preserve"> </w:t>
      </w:r>
      <w:r>
        <w:rPr>
          <w:rFonts w:hint="eastAsia" w:ascii="黑体" w:hAnsi="黑体" w:eastAsia="黑体" w:cs="黑体"/>
          <w:sz w:val="24"/>
        </w:rPr>
        <w:t>推荐单位（盖章）：</w:t>
      </w:r>
      <w:r>
        <w:rPr>
          <w:rFonts w:ascii="黑体" w:hAnsi="黑体" w:eastAsia="黑体" w:cs="黑体"/>
          <w:sz w:val="24"/>
        </w:rPr>
        <w:t xml:space="preserve">            </w:t>
      </w:r>
      <w:r>
        <w:rPr>
          <w:rFonts w:hint="eastAsia" w:ascii="黑体" w:hAnsi="黑体" w:eastAsia="黑体" w:cs="黑体"/>
          <w:sz w:val="24"/>
          <w:lang w:val="en-US" w:eastAsia="zh-CN"/>
        </w:rPr>
        <w:t xml:space="preserve">               </w:t>
      </w:r>
      <w:r>
        <w:rPr>
          <w:rFonts w:ascii="黑体" w:hAnsi="黑体" w:eastAsia="黑体" w:cs="黑体"/>
          <w:sz w:val="24"/>
        </w:rPr>
        <w:t>2021</w:t>
      </w:r>
      <w:r>
        <w:rPr>
          <w:rFonts w:hint="eastAsia" w:ascii="黑体" w:hAnsi="黑体" w:eastAsia="黑体" w:cs="黑体"/>
          <w:sz w:val="24"/>
        </w:rPr>
        <w:t>年</w:t>
      </w:r>
      <w:r>
        <w:rPr>
          <w:rFonts w:ascii="黑体" w:hAnsi="黑体" w:eastAsia="黑体" w:cs="黑体"/>
          <w:sz w:val="24"/>
        </w:rPr>
        <w:t>6</w:t>
      </w:r>
      <w:r>
        <w:rPr>
          <w:rFonts w:hint="eastAsia" w:ascii="黑体" w:hAnsi="黑体" w:eastAsia="黑体" w:cs="黑体"/>
          <w:sz w:val="24"/>
        </w:rPr>
        <w:t>月</w:t>
      </w:r>
      <w:r>
        <w:rPr>
          <w:rFonts w:ascii="黑体" w:hAnsi="黑体" w:eastAsia="黑体" w:cs="黑体"/>
          <w:sz w:val="24"/>
        </w:rPr>
        <w:t>16</w:t>
      </w:r>
      <w:r>
        <w:rPr>
          <w:rFonts w:hint="eastAsia" w:ascii="黑体" w:hAnsi="黑体" w:eastAsia="黑体" w:cs="黑体"/>
          <w:sz w:val="24"/>
        </w:rPr>
        <w:t>日</w:t>
      </w:r>
    </w:p>
    <w:tbl>
      <w:tblPr>
        <w:tblStyle w:val="5"/>
        <w:tblW w:w="14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"/>
        <w:gridCol w:w="796"/>
        <w:gridCol w:w="304"/>
        <w:gridCol w:w="603"/>
        <w:gridCol w:w="582"/>
        <w:gridCol w:w="700"/>
        <w:gridCol w:w="678"/>
        <w:gridCol w:w="660"/>
        <w:gridCol w:w="415"/>
        <w:gridCol w:w="659"/>
        <w:gridCol w:w="478"/>
        <w:gridCol w:w="577"/>
        <w:gridCol w:w="701"/>
        <w:gridCol w:w="677"/>
        <w:gridCol w:w="627"/>
        <w:gridCol w:w="375"/>
        <w:gridCol w:w="533"/>
        <w:gridCol w:w="380"/>
        <w:gridCol w:w="540"/>
        <w:gridCol w:w="450"/>
        <w:gridCol w:w="524"/>
        <w:gridCol w:w="578"/>
        <w:gridCol w:w="625"/>
        <w:gridCol w:w="488"/>
        <w:gridCol w:w="565"/>
        <w:gridCol w:w="6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姓名</w:t>
            </w:r>
          </w:p>
        </w:tc>
        <w:tc>
          <w:tcPr>
            <w:tcW w:w="796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包茂凤</w:t>
            </w:r>
          </w:p>
        </w:tc>
        <w:tc>
          <w:tcPr>
            <w:tcW w:w="30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性别</w:t>
            </w:r>
          </w:p>
        </w:tc>
        <w:tc>
          <w:tcPr>
            <w:tcW w:w="60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女</w:t>
            </w:r>
          </w:p>
        </w:tc>
        <w:tc>
          <w:tcPr>
            <w:tcW w:w="58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出生年月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1972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</w:t>
            </w:r>
          </w:p>
        </w:tc>
        <w:tc>
          <w:tcPr>
            <w:tcW w:w="67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推荐顺序</w:t>
            </w:r>
          </w:p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（位次</w:t>
            </w:r>
            <w:r>
              <w:rPr>
                <w:rFonts w:ascii="黑体" w:hAnsi="黑体" w:eastAsia="黑体" w:cs="黑体"/>
                <w:sz w:val="18"/>
                <w:szCs w:val="18"/>
              </w:rPr>
              <w:t>/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人数）</w:t>
            </w:r>
          </w:p>
        </w:tc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5/6</w:t>
            </w:r>
            <w:bookmarkStart w:id="0" w:name="_GoBack"/>
            <w:bookmarkEnd w:id="0"/>
          </w:p>
        </w:tc>
        <w:tc>
          <w:tcPr>
            <w:tcW w:w="41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学历</w:t>
            </w:r>
          </w:p>
        </w:tc>
        <w:tc>
          <w:tcPr>
            <w:tcW w:w="659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本科</w:t>
            </w:r>
          </w:p>
        </w:tc>
        <w:tc>
          <w:tcPr>
            <w:tcW w:w="47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学位</w:t>
            </w:r>
          </w:p>
        </w:tc>
        <w:tc>
          <w:tcPr>
            <w:tcW w:w="57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无</w:t>
            </w:r>
          </w:p>
        </w:tc>
        <w:tc>
          <w:tcPr>
            <w:tcW w:w="701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专业技术职务及获得资格时间</w:t>
            </w:r>
          </w:p>
        </w:tc>
        <w:tc>
          <w:tcPr>
            <w:tcW w:w="67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中小学高级教师</w:t>
            </w:r>
          </w:p>
          <w:p>
            <w:pPr>
              <w:jc w:val="center"/>
            </w:pPr>
            <w:r>
              <w:rPr>
                <w:rFonts w:ascii="黑体" w:hAnsi="黑体" w:eastAsia="黑体" w:cs="黑体"/>
                <w:sz w:val="18"/>
                <w:szCs w:val="18"/>
              </w:rPr>
              <w:t xml:space="preserve"> 2020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11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</w:t>
            </w:r>
          </w:p>
        </w:tc>
        <w:tc>
          <w:tcPr>
            <w:tcW w:w="627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现聘专业技术职务及首聘时间</w:t>
            </w:r>
          </w:p>
        </w:tc>
        <w:tc>
          <w:tcPr>
            <w:tcW w:w="37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533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政治面貌</w:t>
            </w:r>
          </w:p>
        </w:tc>
        <w:tc>
          <w:tcPr>
            <w:tcW w:w="380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中共党员</w:t>
            </w: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党内职务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无</w:t>
            </w:r>
          </w:p>
        </w:tc>
        <w:tc>
          <w:tcPr>
            <w:tcW w:w="524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手机号</w:t>
            </w:r>
          </w:p>
        </w:tc>
        <w:tc>
          <w:tcPr>
            <w:tcW w:w="578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15589208566</w:t>
            </w:r>
          </w:p>
        </w:tc>
        <w:tc>
          <w:tcPr>
            <w:tcW w:w="62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推荐单位联系人姓名</w:t>
            </w:r>
          </w:p>
        </w:tc>
        <w:tc>
          <w:tcPr>
            <w:tcW w:w="488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魏娜</w:t>
            </w:r>
          </w:p>
        </w:tc>
        <w:tc>
          <w:tcPr>
            <w:tcW w:w="565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办公电话及手机号</w:t>
            </w:r>
          </w:p>
        </w:tc>
        <w:tc>
          <w:tcPr>
            <w:tcW w:w="673" w:type="dxa"/>
            <w:vMerge w:val="restart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0632-6618359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15665256926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796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30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0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58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7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41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5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47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57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701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7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27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37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53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380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行政职务</w:t>
            </w:r>
          </w:p>
        </w:tc>
        <w:tc>
          <w:tcPr>
            <w:tcW w:w="45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无</w:t>
            </w:r>
          </w:p>
        </w:tc>
        <w:tc>
          <w:tcPr>
            <w:tcW w:w="524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57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2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488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565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73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7" w:hRule="atLeast"/>
          <w:jc w:val="center"/>
        </w:trPr>
        <w:tc>
          <w:tcPr>
            <w:tcW w:w="5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主要业绩（以近</w:t>
            </w:r>
            <w:r>
              <w:rPr>
                <w:rFonts w:ascii="黑体" w:hAnsi="黑体" w:eastAsia="黑体" w:cs="黑体"/>
                <w:sz w:val="18"/>
                <w:szCs w:val="18"/>
              </w:rPr>
              <w:t>5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年为主）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人才</w:t>
            </w:r>
          </w:p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工程</w:t>
            </w:r>
          </w:p>
        </w:tc>
        <w:tc>
          <w:tcPr>
            <w:tcW w:w="6357" w:type="dxa"/>
            <w:gridSpan w:val="11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  <w:u w:val="single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1.2015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</w:t>
            </w:r>
            <w:r>
              <w:rPr>
                <w:rFonts w:ascii="黑体" w:hAnsi="黑体" w:eastAsia="黑体" w:cs="黑体"/>
                <w:sz w:val="18"/>
                <w:szCs w:val="18"/>
              </w:rPr>
              <w:t>21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日获得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国家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国培计划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>--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学前骨干培训项目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人才工程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2.2017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9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</w:t>
            </w:r>
            <w:r>
              <w:rPr>
                <w:rFonts w:ascii="黑体" w:hAnsi="黑体" w:eastAsia="黑体" w:cs="黑体"/>
                <w:sz w:val="18"/>
                <w:szCs w:val="18"/>
              </w:rPr>
              <w:t>24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日获得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国家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国培计划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>--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示范性学前教育骨干教师培训项目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人才工程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3.2016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10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</w:t>
            </w:r>
            <w:r>
              <w:rPr>
                <w:rFonts w:ascii="黑体" w:hAnsi="黑体" w:eastAsia="黑体" w:cs="黑体"/>
                <w:sz w:val="18"/>
                <w:szCs w:val="18"/>
              </w:rPr>
              <w:t>15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日获得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省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山东省中小学万名骨干教师培训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人才工程</w:t>
            </w:r>
          </w:p>
          <w:p>
            <w:pPr>
              <w:pStyle w:val="2"/>
              <w:rPr>
                <w:rFonts w:ascii="黑体" w:hAnsi="黑体" w:eastAsia="黑体" w:cs="黑体"/>
                <w:spacing w:val="-8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4.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2020</w:t>
            </w:r>
            <w:r>
              <w:rPr>
                <w:rFonts w:hint="eastAsia" w:ascii="黑体" w:hAnsi="黑体" w:eastAsia="黑体" w:cs="黑体"/>
                <w:spacing w:val="-8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11</w:t>
            </w:r>
            <w:r>
              <w:rPr>
                <w:rFonts w:hint="eastAsia" w:ascii="黑体" w:hAnsi="黑体" w:eastAsia="黑体" w:cs="黑体"/>
                <w:spacing w:val="-8"/>
                <w:sz w:val="18"/>
                <w:szCs w:val="18"/>
              </w:rPr>
              <w:t>月</w:t>
            </w:r>
            <w:r>
              <w:rPr>
                <w:rFonts w:ascii="黑体" w:hAnsi="黑体" w:eastAsia="黑体" w:cs="黑体"/>
                <w:spacing w:val="-8"/>
                <w:sz w:val="18"/>
                <w:szCs w:val="18"/>
              </w:rPr>
              <w:t>25</w:t>
            </w:r>
            <w:r>
              <w:rPr>
                <w:rFonts w:hint="eastAsia" w:ascii="黑体" w:hAnsi="黑体" w:eastAsia="黑体" w:cs="黑体"/>
                <w:spacing w:val="-8"/>
                <w:sz w:val="18"/>
                <w:szCs w:val="18"/>
              </w:rPr>
              <w:t>日获得</w:t>
            </w:r>
            <w:r>
              <w:rPr>
                <w:rFonts w:hint="eastAsia" w:ascii="黑体" w:hAnsi="黑体" w:eastAsia="黑体" w:cs="黑体"/>
                <w:spacing w:val="-8"/>
                <w:sz w:val="18"/>
                <w:szCs w:val="18"/>
                <w:u w:val="single"/>
              </w:rPr>
              <w:t>省</w:t>
            </w:r>
            <w:r>
              <w:rPr>
                <w:rFonts w:hint="eastAsia" w:ascii="黑体" w:hAnsi="黑体" w:eastAsia="黑体" w:cs="黑体"/>
                <w:spacing w:val="-8"/>
                <w:sz w:val="18"/>
                <w:szCs w:val="18"/>
              </w:rPr>
              <w:t>级</w:t>
            </w:r>
            <w:r>
              <w:rPr>
                <w:rFonts w:hint="eastAsia" w:ascii="黑体" w:hAnsi="黑体" w:eastAsia="黑体" w:cs="黑体"/>
                <w:spacing w:val="-8"/>
                <w:sz w:val="18"/>
                <w:szCs w:val="18"/>
                <w:u w:val="single"/>
              </w:rPr>
              <w:t>中小学幼儿园教师和校（园）长集中培训</w:t>
            </w:r>
            <w:r>
              <w:rPr>
                <w:rFonts w:hint="eastAsia" w:ascii="黑体" w:hAnsi="黑体" w:eastAsia="黑体" w:cs="黑体"/>
                <w:spacing w:val="-8"/>
                <w:sz w:val="18"/>
                <w:szCs w:val="18"/>
              </w:rPr>
              <w:t>人才工程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（按照国家级、省级、市级顺序，列明重点人才工程；基层单位可列县级重点人才工程）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成果获奖情况</w:t>
            </w:r>
          </w:p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358" w:type="dxa"/>
            <w:gridSpan w:val="12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  <w:u w:val="single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1.2011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4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</w:t>
            </w:r>
            <w:r>
              <w:rPr>
                <w:rFonts w:ascii="黑体" w:hAnsi="黑体" w:eastAsia="黑体" w:cs="黑体"/>
                <w:sz w:val="18"/>
                <w:szCs w:val="18"/>
              </w:rPr>
              <w:t>9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日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幼儿园优秀课例评比获得区级一等奖</w:t>
            </w:r>
            <w:r>
              <w:rPr>
                <w:rFonts w:ascii="黑体" w:hAnsi="黑体" w:eastAsia="黑体" w:cs="黑体"/>
                <w:sz w:val="18"/>
                <w:szCs w:val="18"/>
              </w:rPr>
              <w:t>1/1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2.2018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12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“一师一优课”活动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获得市级二等奖</w:t>
            </w:r>
            <w:r>
              <w:rPr>
                <w:rFonts w:ascii="黑体" w:hAnsi="黑体" w:eastAsia="黑体" w:cs="黑体"/>
                <w:sz w:val="18"/>
                <w:szCs w:val="18"/>
              </w:rPr>
              <w:t>1/1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3.2015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月幼儿园主题活动设计获得市级一等奖</w:t>
            </w:r>
            <w:r>
              <w:rPr>
                <w:rFonts w:ascii="黑体" w:hAnsi="黑体" w:eastAsia="黑体" w:cs="黑体"/>
                <w:sz w:val="18"/>
                <w:szCs w:val="18"/>
              </w:rPr>
              <w:t>1/4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（等级是指国家级、省级、市级）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个人</w:t>
            </w:r>
          </w:p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荣誉</w:t>
            </w:r>
          </w:p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357" w:type="dxa"/>
            <w:gridSpan w:val="11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  <w:u w:val="single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12021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6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月获得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市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学前教育先进个人（枣庄市教育局）</w:t>
            </w:r>
          </w:p>
          <w:p>
            <w:pPr>
              <w:adjustRightInd w:val="0"/>
              <w:snapToGrid w:val="0"/>
              <w:spacing w:line="216" w:lineRule="auto"/>
              <w:rPr>
                <w:rFonts w:ascii="黑体" w:hAnsi="黑体" w:eastAsia="黑体" w:cs="黑体"/>
                <w:sz w:val="18"/>
                <w:szCs w:val="18"/>
                <w:u w:val="single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2.2019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5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月获得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区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三等功（中共台儿庄区委台儿庄区人民政府）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  <w:u w:val="single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3.2017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11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月获得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省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百优园长（山东省教育厅）</w:t>
            </w:r>
          </w:p>
          <w:p>
            <w:pPr>
              <w:pStyle w:val="2"/>
              <w:rPr>
                <w:rFonts w:ascii="黑体" w:hAnsi="黑体" w:eastAsia="黑体" w:cs="黑体"/>
                <w:sz w:val="18"/>
                <w:szCs w:val="18"/>
                <w:u w:val="single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4.2011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月获得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市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等级教师称号（枣庄市人民政府）</w:t>
            </w:r>
          </w:p>
          <w:p>
            <w:pPr>
              <w:pStyle w:val="2"/>
              <w:rPr>
                <w:rFonts w:ascii="黑体" w:hAnsi="黑体" w:eastAsia="黑体" w:cs="黑体"/>
                <w:sz w:val="18"/>
                <w:szCs w:val="18"/>
                <w:u w:val="single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5.2007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6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月获得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市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级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教学能手称号（枣庄市教育局）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（按照国家级、省级、市级顺序列明；基层单位可列县级荣誉）</w:t>
            </w:r>
          </w:p>
          <w:p>
            <w:pPr>
              <w:pStyle w:val="2"/>
            </w:pP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专利情况</w:t>
            </w:r>
          </w:p>
        </w:tc>
        <w:tc>
          <w:tcPr>
            <w:tcW w:w="6358" w:type="dxa"/>
            <w:gridSpan w:val="12"/>
            <w:vAlign w:val="center"/>
          </w:tcPr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552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论文、著作</w:t>
            </w:r>
          </w:p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情况</w:t>
            </w:r>
          </w:p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6357" w:type="dxa"/>
            <w:gridSpan w:val="11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代表论文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>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个、论著作品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个，软件著作权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个；其中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国家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核心期刊论文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>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个。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1.2020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年年</w:t>
            </w:r>
            <w:r>
              <w:rPr>
                <w:rFonts w:ascii="黑体" w:hAnsi="黑体" w:eastAsia="黑体" w:cs="黑体"/>
                <w:sz w:val="18"/>
                <w:szCs w:val="18"/>
              </w:rPr>
              <w:t>7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《学会陪伴学会爱》、山东教育出版社、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影响因子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（省级、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>4/8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）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2.2017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12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《巧手童心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编织未来》、中国教育学刊、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影响因子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（国家级、</w:t>
            </w:r>
            <w:r>
              <w:rPr>
                <w:rFonts w:ascii="黑体" w:hAnsi="黑体" w:eastAsia="黑体" w:cs="黑体"/>
                <w:sz w:val="18"/>
                <w:szCs w:val="18"/>
                <w:u w:val="single"/>
              </w:rPr>
              <w:t>1/2</w:t>
            </w:r>
            <w:r>
              <w:rPr>
                <w:rFonts w:hint="eastAsia" w:ascii="黑体" w:hAnsi="黑体" w:eastAsia="黑体" w:cs="黑体"/>
                <w:sz w:val="18"/>
                <w:szCs w:val="18"/>
                <w:u w:val="single"/>
              </w:rPr>
              <w:t>）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3.2006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10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月《反思行为</w:t>
            </w: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对症下药》学前教育（国家级、</w:t>
            </w:r>
            <w:r>
              <w:rPr>
                <w:rFonts w:ascii="黑体" w:hAnsi="黑体" w:eastAsia="黑体" w:cs="黑体"/>
                <w:sz w:val="18"/>
                <w:szCs w:val="18"/>
              </w:rPr>
              <w:t>1/1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）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（等级是指国家级、省级、市级；电子期刊杂志的论文不计算在内）</w:t>
            </w:r>
          </w:p>
        </w:tc>
        <w:tc>
          <w:tcPr>
            <w:tcW w:w="677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行业、领域内突出贡献</w:t>
            </w:r>
          </w:p>
        </w:tc>
        <w:tc>
          <w:tcPr>
            <w:tcW w:w="6358" w:type="dxa"/>
            <w:gridSpan w:val="12"/>
            <w:vAlign w:val="center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一、引领农村学前教育跳跃式发展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>2011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年启动学前教育行动计划后，政府号召区直幼儿园带动农村幼儿园高起点、高质量发展。为响应领导号召，</w:t>
            </w:r>
            <w:r>
              <w:rPr>
                <w:rFonts w:ascii="黑体" w:hAnsi="黑体" w:eastAsia="黑体" w:cs="黑体"/>
                <w:sz w:val="18"/>
                <w:szCs w:val="18"/>
              </w:rPr>
              <w:t>2012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</w:t>
            </w:r>
            <w:r>
              <w:rPr>
                <w:rFonts w:ascii="黑体" w:hAnsi="黑体" w:eastAsia="黑体" w:cs="黑体"/>
                <w:sz w:val="18"/>
                <w:szCs w:val="18"/>
              </w:rPr>
              <w:t>12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月，主动报名从区直到农村支教，带动引领其他</w:t>
            </w:r>
            <w:r>
              <w:rPr>
                <w:rFonts w:ascii="黑体" w:hAnsi="黑体" w:eastAsia="黑体" w:cs="黑体"/>
                <w:sz w:val="18"/>
                <w:szCs w:val="18"/>
              </w:rPr>
              <w:t>4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所中心园的发展。园所文化、课程建设、制度建立、教师培训、设施设备、活动材料、幼儿招生、家园共育等，从无到有，从有到优。特别是农村幼儿家长的教育观的转变，杜绝了幼儿园教育的小学化，实施了幼儿园课程的游戏化。同时引领区域内小学附设园和民办园规范、优质发展。</w:t>
            </w:r>
            <w:r>
              <w:rPr>
                <w:rFonts w:ascii="黑体" w:hAnsi="黑体" w:eastAsia="黑体" w:cs="黑体"/>
                <w:sz w:val="18"/>
                <w:szCs w:val="18"/>
              </w:rPr>
              <w:t>4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所幼儿园办园质量得到专家、社会和家长的认可，均顺利通过省级示范幼儿园的验收，从而实现了农村学前教育跳跃式发展。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ascii="黑体" w:hAnsi="黑体" w:eastAsia="黑体" w:cs="黑体"/>
                <w:sz w:val="18"/>
                <w:szCs w:val="18"/>
              </w:rPr>
              <w:t xml:space="preserve"> 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二、助推幼儿园教师专业化提升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工作</w:t>
            </w:r>
            <w:r>
              <w:rPr>
                <w:rFonts w:ascii="黑体" w:hAnsi="黑体" w:eastAsia="黑体" w:cs="黑体"/>
                <w:sz w:val="18"/>
                <w:szCs w:val="18"/>
              </w:rPr>
              <w:t>30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以来，长期从事幼儿园教学一线工作，多次承担全区幼儿园园长和教师的培训授课任务，刻苦钻研业务，以研带教，对本地区的幼儿园发展起到了带头、辐射的作用，指导的幼儿园教师多次获省、市优质课一等奖、市教学能手等；</w:t>
            </w:r>
            <w:r>
              <w:rPr>
                <w:rFonts w:ascii="黑体" w:hAnsi="黑体" w:eastAsia="黑体" w:cs="黑体"/>
                <w:sz w:val="18"/>
                <w:szCs w:val="18"/>
              </w:rPr>
              <w:t>2019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年创作执教的课程被省教科院录用，并推送到家校共育平台“家长空间”播放分享。</w:t>
            </w:r>
          </w:p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负责参与的《幼儿听读游戏识字与早期阅读》、《趣味美术教育与幼儿创造了培养的实验研究》、《</w:t>
            </w:r>
            <w:r>
              <w:rPr>
                <w:rFonts w:ascii="黑体" w:hAnsi="黑体" w:eastAsia="黑体" w:cs="黑体"/>
                <w:sz w:val="18"/>
                <w:szCs w:val="18"/>
              </w:rPr>
              <w:t>2-3</w:t>
            </w:r>
            <w:r>
              <w:rPr>
                <w:rFonts w:hint="eastAsia" w:ascii="黑体" w:hAnsi="黑体" w:eastAsia="黑体" w:cs="黑体"/>
                <w:sz w:val="18"/>
                <w:szCs w:val="18"/>
              </w:rPr>
              <w:t>岁孩子基本素养培育的家庭教育研究》等实验课题，均顺利结题。负责的《幼儿园“共建、共享、共成长”优质均衡发展模式的实践研究》正在进行中。</w:t>
            </w:r>
          </w:p>
          <w:p>
            <w:pPr>
              <w:rPr>
                <w:rFonts w:ascii="黑体" w:hAnsi="黑体" w:eastAsia="黑体" w:cs="黑体"/>
                <w:sz w:val="18"/>
                <w:szCs w:val="18"/>
              </w:rPr>
            </w:pPr>
          </w:p>
        </w:tc>
      </w:tr>
    </w:tbl>
    <w:p>
      <w:pPr>
        <w:rPr>
          <w:rFonts w:ascii="楷体_GB2312" w:hAnsi="楷体_GB2312" w:eastAsia="楷体_GB2312" w:cs="楷体_GB2312"/>
          <w:sz w:val="30"/>
          <w:szCs w:val="30"/>
        </w:rPr>
      </w:pPr>
      <w:r>
        <w:rPr>
          <w:rFonts w:hint="eastAsia" w:ascii="楷体_GB2312" w:hAnsi="楷体_GB2312" w:eastAsia="楷体_GB2312" w:cs="楷体_GB2312"/>
          <w:sz w:val="30"/>
          <w:szCs w:val="30"/>
        </w:rPr>
        <w:t>说明：上述表格中，无业绩的请填写“无”。</w:t>
      </w:r>
    </w:p>
    <w:p>
      <w:r>
        <w:br w:type="page"/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38" w:h="11906" w:orient="landscape"/>
      <w:pgMar w:top="1797" w:right="1440" w:bottom="1418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altName w:val="微软雅黑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2A35EA7"/>
    <w:rsid w:val="004261E7"/>
    <w:rsid w:val="005E5F74"/>
    <w:rsid w:val="00973333"/>
    <w:rsid w:val="00BE42E8"/>
    <w:rsid w:val="00DB7767"/>
    <w:rsid w:val="04780338"/>
    <w:rsid w:val="22A35EA7"/>
    <w:rsid w:val="28CF5400"/>
    <w:rsid w:val="50236B80"/>
    <w:rsid w:val="6FD75D65"/>
    <w:rsid w:val="7E777533"/>
    <w:rsid w:val="7EE4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Body Text Char"/>
    <w:basedOn w:val="7"/>
    <w:link w:val="2"/>
    <w:semiHidden/>
    <w:uiPriority w:val="99"/>
    <w:rPr>
      <w:rFonts w:ascii="Times New Roman" w:hAnsi="Times New Roman"/>
      <w:szCs w:val="24"/>
    </w:rPr>
  </w:style>
  <w:style w:type="character" w:customStyle="1" w:styleId="9">
    <w:name w:val="Header Char"/>
    <w:basedOn w:val="7"/>
    <w:link w:val="4"/>
    <w:semiHidden/>
    <w:uiPriority w:val="99"/>
    <w:rPr>
      <w:rFonts w:ascii="Times New Roman" w:hAnsi="Times New Roman"/>
      <w:sz w:val="18"/>
      <w:szCs w:val="18"/>
    </w:rPr>
  </w:style>
  <w:style w:type="character" w:customStyle="1" w:styleId="10">
    <w:name w:val="Footer Char"/>
    <w:basedOn w:val="7"/>
    <w:link w:val="3"/>
    <w:semiHidden/>
    <w:qFormat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239</Words>
  <Characters>1366</Characters>
  <Lines>0</Lines>
  <Paragraphs>0</Paragraphs>
  <TotalTime>14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2021-06-16T03:02:00Z</dcterms:created>
  <dc:creator>Teacher</dc:creator>
  <cp:lastModifiedBy>塬塬</cp:lastModifiedBy>
  <cp:lastPrinted>2021-06-16T09:13:00Z</cp:lastPrinted>
  <dcterms:modified xsi:type="dcterms:W3CDTF">2021-06-24T08:02:35Z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D93AC7755DEA49E195CB0DCEF77A7BA0</vt:lpwstr>
  </property>
</Properties>
</file>