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仿宋_GBK"/>
          <w:snapToGrid w:val="0"/>
          <w:color w:val="auto"/>
          <w:kern w:val="0"/>
          <w:sz w:val="32"/>
          <w:szCs w:val="32"/>
        </w:rPr>
      </w:pPr>
      <w:r>
        <w:rPr>
          <w:rFonts w:eastAsia="方正仿宋_GBK"/>
          <w:snapToGrid w:val="0"/>
          <w:color w:val="auto"/>
          <w:kern w:val="0"/>
          <w:sz w:val="32"/>
          <w:szCs w:val="32"/>
        </w:rPr>
        <w:t>附件</w:t>
      </w:r>
      <w:r>
        <w:rPr>
          <w:rFonts w:hint="eastAsia" w:eastAsia="方正仿宋_GBK"/>
          <w:snapToGrid w:val="0"/>
          <w:color w:val="auto"/>
          <w:kern w:val="0"/>
          <w:sz w:val="32"/>
          <w:szCs w:val="32"/>
        </w:rPr>
        <w:t>1</w:t>
      </w:r>
      <w:r>
        <w:rPr>
          <w:rFonts w:eastAsia="方正仿宋_GBK"/>
          <w:snapToGrid w:val="0"/>
          <w:color w:val="auto"/>
          <w:kern w:val="0"/>
          <w:sz w:val="32"/>
          <w:szCs w:val="32"/>
        </w:rPr>
        <w:t>：</w:t>
      </w:r>
    </w:p>
    <w:p>
      <w:pPr>
        <w:spacing w:line="700" w:lineRule="exact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高频政务服务“跨省跨市通办”事项清单</w:t>
      </w:r>
    </w:p>
    <w:p>
      <w:pPr>
        <w:spacing w:line="700" w:lineRule="exact"/>
        <w:jc w:val="center"/>
        <w:rPr>
          <w:rFonts w:eastAsia="方正楷体简体"/>
          <w:color w:val="auto"/>
          <w:sz w:val="32"/>
          <w:szCs w:val="32"/>
        </w:rPr>
      </w:pPr>
      <w:r>
        <w:rPr>
          <w:rFonts w:eastAsia="方正楷体简体"/>
          <w:color w:val="auto"/>
          <w:sz w:val="32"/>
          <w:szCs w:val="32"/>
        </w:rPr>
        <w:t>（第一批</w:t>
      </w:r>
      <w:r>
        <w:rPr>
          <w:rFonts w:hint="eastAsia" w:eastAsia="方正楷体简体"/>
          <w:color w:val="auto"/>
          <w:sz w:val="32"/>
          <w:szCs w:val="32"/>
        </w:rPr>
        <w:t>，共10项</w:t>
      </w:r>
      <w:r>
        <w:rPr>
          <w:rFonts w:eastAsia="方正楷体简体"/>
          <w:color w:val="auto"/>
          <w:sz w:val="32"/>
          <w:szCs w:val="32"/>
        </w:rPr>
        <w:t>）</w:t>
      </w:r>
    </w:p>
    <w:p>
      <w:pPr>
        <w:spacing w:line="700" w:lineRule="exact"/>
        <w:jc w:val="center"/>
        <w:rPr>
          <w:rFonts w:eastAsia="方正楷体简体"/>
          <w:color w:val="auto"/>
          <w:sz w:val="32"/>
          <w:szCs w:val="32"/>
        </w:rPr>
      </w:pPr>
    </w:p>
    <w:tbl>
      <w:tblPr>
        <w:tblStyle w:val="2"/>
        <w:tblW w:w="87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5601"/>
        <w:gridCol w:w="22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合作领域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5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公司的设立、变更、注销</w:t>
            </w:r>
          </w:p>
        </w:tc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商事登记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5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分公司的设立、变更、注销</w:t>
            </w:r>
          </w:p>
        </w:tc>
        <w:tc>
          <w:tcPr>
            <w:tcW w:w="2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5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合伙企业及分支机构的设立、变更、注销</w:t>
            </w:r>
          </w:p>
        </w:tc>
        <w:tc>
          <w:tcPr>
            <w:tcW w:w="2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</w:t>
            </w:r>
          </w:p>
        </w:tc>
        <w:tc>
          <w:tcPr>
            <w:tcW w:w="5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营业单位的设立、变更、注销</w:t>
            </w:r>
          </w:p>
        </w:tc>
        <w:tc>
          <w:tcPr>
            <w:tcW w:w="2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</w:t>
            </w:r>
          </w:p>
        </w:tc>
        <w:tc>
          <w:tcPr>
            <w:tcW w:w="5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非公司企业法人的设立、变更、注销</w:t>
            </w:r>
          </w:p>
        </w:tc>
        <w:tc>
          <w:tcPr>
            <w:tcW w:w="2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6</w:t>
            </w:r>
          </w:p>
        </w:tc>
        <w:tc>
          <w:tcPr>
            <w:tcW w:w="5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非公司企业法人分支的设立、变更、注销</w:t>
            </w:r>
          </w:p>
        </w:tc>
        <w:tc>
          <w:tcPr>
            <w:tcW w:w="2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</w:t>
            </w:r>
          </w:p>
        </w:tc>
        <w:tc>
          <w:tcPr>
            <w:tcW w:w="5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农民专业合作社的设立、变更、注销</w:t>
            </w:r>
          </w:p>
        </w:tc>
        <w:tc>
          <w:tcPr>
            <w:tcW w:w="2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8</w:t>
            </w:r>
          </w:p>
        </w:tc>
        <w:tc>
          <w:tcPr>
            <w:tcW w:w="5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个人独资企业及分支机构设立、变更、注销</w:t>
            </w:r>
          </w:p>
        </w:tc>
        <w:tc>
          <w:tcPr>
            <w:tcW w:w="2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9</w:t>
            </w:r>
          </w:p>
        </w:tc>
        <w:tc>
          <w:tcPr>
            <w:tcW w:w="5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个体工商户设立、变更、注销</w:t>
            </w:r>
          </w:p>
        </w:tc>
        <w:tc>
          <w:tcPr>
            <w:tcW w:w="2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10</w:t>
            </w:r>
          </w:p>
        </w:tc>
        <w:tc>
          <w:tcPr>
            <w:tcW w:w="5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营业执照遗失补领、换发</w:t>
            </w:r>
          </w:p>
        </w:tc>
        <w:tc>
          <w:tcPr>
            <w:tcW w:w="2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eastAsia="仿宋"/>
          <w:color w:val="auto"/>
          <w:sz w:val="30"/>
          <w:szCs w:val="30"/>
        </w:rPr>
      </w:pPr>
    </w:p>
    <w:p>
      <w:pPr>
        <w:spacing w:line="460" w:lineRule="exact"/>
        <w:rPr>
          <w:rFonts w:eastAsia="仿宋"/>
          <w:color w:val="auto"/>
          <w:sz w:val="30"/>
          <w:szCs w:val="30"/>
        </w:rPr>
      </w:pPr>
    </w:p>
    <w:p>
      <w:pPr>
        <w:spacing w:line="460" w:lineRule="exact"/>
        <w:rPr>
          <w:rFonts w:eastAsia="仿宋"/>
          <w:color w:val="auto"/>
          <w:sz w:val="30"/>
          <w:szCs w:val="30"/>
        </w:rPr>
      </w:pPr>
    </w:p>
    <w:p>
      <w:pPr>
        <w:spacing w:line="460" w:lineRule="exact"/>
        <w:rPr>
          <w:rFonts w:eastAsia="仿宋"/>
          <w:color w:val="auto"/>
          <w:sz w:val="30"/>
          <w:szCs w:val="30"/>
        </w:rPr>
      </w:pPr>
    </w:p>
    <w:p>
      <w:pPr>
        <w:spacing w:line="460" w:lineRule="exact"/>
        <w:rPr>
          <w:rFonts w:eastAsia="仿宋"/>
          <w:color w:val="auto"/>
          <w:sz w:val="30"/>
          <w:szCs w:val="30"/>
        </w:rPr>
      </w:pPr>
    </w:p>
    <w:p>
      <w:pPr>
        <w:spacing w:line="460" w:lineRule="exact"/>
        <w:rPr>
          <w:rFonts w:eastAsia="仿宋"/>
          <w:color w:val="auto"/>
          <w:sz w:val="30"/>
          <w:szCs w:val="30"/>
        </w:rPr>
      </w:pPr>
    </w:p>
    <w:p>
      <w:pPr>
        <w:spacing w:line="460" w:lineRule="exact"/>
        <w:rPr>
          <w:rFonts w:eastAsia="仿宋"/>
          <w:color w:val="auto"/>
          <w:sz w:val="30"/>
          <w:szCs w:val="30"/>
        </w:rPr>
      </w:pPr>
    </w:p>
    <w:p>
      <w:pPr>
        <w:spacing w:line="460" w:lineRule="exact"/>
        <w:rPr>
          <w:rFonts w:eastAsia="仿宋"/>
          <w:color w:val="auto"/>
          <w:sz w:val="30"/>
          <w:szCs w:val="30"/>
        </w:rPr>
      </w:pPr>
    </w:p>
    <w:p>
      <w:pPr>
        <w:spacing w:line="460" w:lineRule="exact"/>
        <w:rPr>
          <w:rFonts w:eastAsia="仿宋"/>
          <w:color w:val="auto"/>
          <w:sz w:val="30"/>
          <w:szCs w:val="30"/>
        </w:rPr>
      </w:pPr>
    </w:p>
    <w:p>
      <w:pPr>
        <w:spacing w:line="460" w:lineRule="exact"/>
        <w:rPr>
          <w:rFonts w:eastAsia="仿宋"/>
          <w:color w:val="auto"/>
          <w:sz w:val="30"/>
          <w:szCs w:val="30"/>
        </w:rPr>
      </w:pPr>
    </w:p>
    <w:p>
      <w:pPr>
        <w:spacing w:line="460" w:lineRule="exact"/>
        <w:rPr>
          <w:rFonts w:eastAsia="仿宋"/>
          <w:color w:val="auto"/>
          <w:sz w:val="30"/>
          <w:szCs w:val="30"/>
        </w:rPr>
      </w:pPr>
    </w:p>
    <w:p>
      <w:pPr>
        <w:spacing w:line="460" w:lineRule="exact"/>
        <w:rPr>
          <w:rFonts w:eastAsia="仿宋"/>
          <w:color w:val="auto"/>
          <w:sz w:val="30"/>
          <w:szCs w:val="30"/>
        </w:rPr>
      </w:pPr>
    </w:p>
    <w:p>
      <w:pPr>
        <w:spacing w:line="600" w:lineRule="exact"/>
        <w:rPr>
          <w:rFonts w:eastAsia="仿宋"/>
          <w:color w:val="auto"/>
          <w:sz w:val="30"/>
          <w:szCs w:val="30"/>
        </w:rPr>
      </w:pPr>
    </w:p>
    <w:p>
      <w:pPr>
        <w:spacing w:line="600" w:lineRule="exact"/>
        <w:rPr>
          <w:rFonts w:eastAsia="方正仿宋_GBK"/>
          <w:snapToGrid w:val="0"/>
          <w:color w:val="auto"/>
          <w:kern w:val="0"/>
          <w:sz w:val="32"/>
          <w:szCs w:val="32"/>
        </w:rPr>
      </w:pPr>
      <w:r>
        <w:rPr>
          <w:rFonts w:eastAsia="方正仿宋_GBK"/>
          <w:snapToGrid w:val="0"/>
          <w:color w:val="auto"/>
          <w:kern w:val="0"/>
          <w:sz w:val="32"/>
          <w:szCs w:val="32"/>
        </w:rPr>
        <w:t>附件2：</w:t>
      </w:r>
    </w:p>
    <w:p>
      <w:pPr>
        <w:spacing w:line="700" w:lineRule="exact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高频政务服务“跨区通办”事项清单</w:t>
      </w:r>
    </w:p>
    <w:p>
      <w:pPr>
        <w:spacing w:line="700" w:lineRule="exact"/>
        <w:jc w:val="center"/>
        <w:rPr>
          <w:rFonts w:eastAsia="方正楷体简体"/>
          <w:color w:val="auto"/>
          <w:sz w:val="32"/>
          <w:szCs w:val="32"/>
        </w:rPr>
      </w:pPr>
      <w:r>
        <w:rPr>
          <w:rFonts w:eastAsia="方正楷体简体"/>
          <w:color w:val="auto"/>
          <w:sz w:val="32"/>
          <w:szCs w:val="32"/>
        </w:rPr>
        <w:t>（第一批</w:t>
      </w:r>
      <w:r>
        <w:rPr>
          <w:rFonts w:hint="eastAsia" w:eastAsia="方正楷体简体"/>
          <w:color w:val="auto"/>
          <w:sz w:val="32"/>
          <w:szCs w:val="32"/>
        </w:rPr>
        <w:t>，共44项</w:t>
      </w:r>
      <w:r>
        <w:rPr>
          <w:rFonts w:eastAsia="方正楷体简体"/>
          <w:color w:val="auto"/>
          <w:sz w:val="32"/>
          <w:szCs w:val="32"/>
        </w:rPr>
        <w:t>）</w:t>
      </w:r>
    </w:p>
    <w:tbl>
      <w:tblPr>
        <w:tblStyle w:val="2"/>
        <w:tblW w:w="91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4084"/>
        <w:gridCol w:w="1559"/>
        <w:gridCol w:w="25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  <w:t>行使层级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  <w:t>业务模式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食品经营许可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异地代收代办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种畜禽生产经营许可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省市县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药品经营许可证（零售）换证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市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药品经营许可证（零售）变更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市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药品经营许可证（零售）核发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市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6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《兽药经营许可证》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省市县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兽药广告审批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省市县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8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分公司变更登记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市县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9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分公司设立登记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市县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10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分公司注销登记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市县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11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个人独立资企业及其分支机构设立登记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12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个人独立资企业及其分支机构变更登记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县</w:t>
            </w:r>
          </w:p>
        </w:tc>
        <w:tc>
          <w:tcPr>
            <w:tcW w:w="25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13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个人独资企业及其分支机构注销登记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县</w:t>
            </w:r>
          </w:p>
        </w:tc>
        <w:tc>
          <w:tcPr>
            <w:tcW w:w="25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14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公司设立登记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市县</w:t>
            </w:r>
          </w:p>
        </w:tc>
        <w:tc>
          <w:tcPr>
            <w:tcW w:w="25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15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公司变更登记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市县</w:t>
            </w:r>
          </w:p>
        </w:tc>
        <w:tc>
          <w:tcPr>
            <w:tcW w:w="25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16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公司注销登记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市县</w:t>
            </w:r>
          </w:p>
        </w:tc>
        <w:tc>
          <w:tcPr>
            <w:tcW w:w="25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17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公司有关事项备案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市县</w:t>
            </w:r>
          </w:p>
        </w:tc>
        <w:tc>
          <w:tcPr>
            <w:tcW w:w="25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全程网办/异地代收代办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18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股权出质变更登记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市县</w:t>
            </w:r>
          </w:p>
        </w:tc>
        <w:tc>
          <w:tcPr>
            <w:tcW w:w="25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全程网办/异地代收代办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19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股权出质设立登记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市县</w:t>
            </w:r>
          </w:p>
        </w:tc>
        <w:tc>
          <w:tcPr>
            <w:tcW w:w="25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全程网办/异地代收代办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股权出质注销/撤销登记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市县</w:t>
            </w:r>
          </w:p>
        </w:tc>
        <w:tc>
          <w:tcPr>
            <w:tcW w:w="25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全程网办/异地代收代办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21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非公司企业法人设立登记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市县</w:t>
            </w:r>
          </w:p>
        </w:tc>
        <w:tc>
          <w:tcPr>
            <w:tcW w:w="25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22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非公司企业法人变更登记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市县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23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非公司企业法人注销登记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市县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24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非公司企业法人有关事项备案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市县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25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公共场所卫生许可（变更）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26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公共场所卫生许可（新申请）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27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公共场所卫生许可（延续）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28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公共场所卫生许可（注销）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29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医师执业变更注册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市县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30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医师执业重新注册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市县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31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医师执业注销注册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市县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32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医师执业地点变更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33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医师执业多机构备案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异地代收代办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34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医师执业-取消多机构备案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异地代收代办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35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医师执业证书遗失补办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异地代收代办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36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护士执业注册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市县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37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护士变更注册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市县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38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护士延续注册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市县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39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护士重新注册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市县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40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护士注销注册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市县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41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医疗机构变更登记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市县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42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医疗机构延续注册登记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市县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43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医疗机构执业登记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市县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44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医疗机构注销登记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市县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全程网办</w:t>
            </w:r>
          </w:p>
        </w:tc>
      </w:tr>
    </w:tbl>
    <w:p>
      <w:pPr>
        <w:spacing w:line="460" w:lineRule="exact"/>
        <w:rPr>
          <w:rFonts w:eastAsia="仿宋"/>
          <w:color w:val="auto"/>
          <w:sz w:val="30"/>
          <w:szCs w:val="30"/>
        </w:rPr>
      </w:pPr>
    </w:p>
    <w:p>
      <w:pPr>
        <w:spacing w:line="460" w:lineRule="exact"/>
        <w:rPr>
          <w:rFonts w:eastAsia="仿宋"/>
          <w:color w:val="auto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272F2"/>
    <w:rsid w:val="3A82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2020-12-29T08:08:00Z</dcterms:created>
  <dc:creator>靖小坤</dc:creator>
  <cp:lastModifiedBy>靖小坤</cp:lastModifiedBy>
  <dcterms:modified xsi:type="dcterms:W3CDTF">2020-12-29T08:08:35Z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